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34"/>
        <w:ind w:left="1446"/>
        <w:rPr>
          <w:rFonts w:hint="eastAsia" w:hAnsi="宋体" w:cs="宋体"/>
        </w:rPr>
      </w:pPr>
      <w:r>
        <w:rPr>
          <w:rFonts w:hint="eastAsia" w:hAnsi="宋体" w:cs="宋体"/>
        </w:rPr>
      </w:r>
      <w:r/>
    </w:p>
    <w:p>
      <w:pPr>
        <w:pStyle w:val="834"/>
        <w:ind w:left="1446"/>
        <w:rPr>
          <w:rFonts w:hint="eastAsia" w:hAnsi="宋体" w:cs="宋体"/>
        </w:rPr>
      </w:pPr>
      <w:r>
        <w:rPr>
          <w:rFonts w:hint="eastAsia" w:hAnsi="宋体" w:cs="宋体"/>
        </w:rPr>
      </w:r>
      <w:r/>
    </w:p>
    <w:p>
      <w:pPr>
        <w:pStyle w:val="971"/>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71"/>
        <w:ind w:firstLine="0"/>
        <w:jc w:val="center"/>
        <w:rPr>
          <w:rFonts w:hint="eastAsia" w:ascii="宋体" w:hAnsi="宋体" w:cs="宋体"/>
          <w:bCs/>
          <w:sz w:val="32"/>
        </w:rPr>
      </w:pPr>
      <w:r>
        <w:rPr>
          <w:rFonts w:hint="eastAsia" w:ascii="宋体" w:hAnsi="宋体" w:cs="宋体"/>
          <w:bCs/>
          <w:sz w:val="32"/>
        </w:rPr>
      </w:r>
      <w:r/>
    </w:p>
    <w:p>
      <w:pPr>
        <w:pStyle w:val="971"/>
        <w:ind w:firstLine="0"/>
        <w:jc w:val="center"/>
        <w:rPr>
          <w:rFonts w:hint="eastAsia" w:ascii="宋体" w:hAnsi="宋体" w:cs="宋体"/>
          <w:bCs/>
          <w:sz w:val="32"/>
        </w:rPr>
      </w:pPr>
      <w:r>
        <w:rPr>
          <w:rFonts w:hint="eastAsia" w:ascii="宋体" w:hAnsi="宋体" w:cs="宋体"/>
          <w:bCs/>
          <w:sz w:val="32"/>
        </w:rPr>
      </w:r>
      <w:r/>
    </w:p>
    <w:p>
      <w:pPr>
        <w:pStyle w:val="971"/>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血液透析机及血液滤过机</w:t>
      </w:r>
      <w:r/>
    </w:p>
    <w:p>
      <w:pPr>
        <w:pStyle w:val="971"/>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JSZC-320623-HWZX-G2026-0239</w:t>
      </w:r>
      <w:r/>
    </w:p>
    <w:p>
      <w:pPr>
        <w:pStyle w:val="971"/>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0675-266JOC003406</w:t>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如东县栟茶镇中心卫生院</w:t>
      </w:r>
      <w:r/>
    </w:p>
    <w:p>
      <w:pPr>
        <w:pStyle w:val="971"/>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71"/>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6</w:t>
      </w:r>
      <w:r>
        <w:rPr>
          <w:rFonts w:hint="eastAsia" w:ascii="宋体" w:hAnsi="宋体" w:cs="宋体"/>
          <w:bCs/>
          <w:sz w:val="32"/>
        </w:rPr>
        <w:t xml:space="preserve">月</w:t>
      </w:r>
      <w:r/>
    </w:p>
    <w:p>
      <w:pPr>
        <w:pStyle w:val="1068"/>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479757206"/>
      <w:r/>
      <w:bookmarkStart w:id="5" w:name="_Toc513029200"/>
      <w:r/>
      <w:bookmarkStart w:id="6" w:name="_Toc523127445"/>
      <w:r/>
      <w:bookmarkStart w:id="7" w:name="_Toc16938516"/>
      <w:r/>
      <w:bookmarkStart w:id="8" w:name="_Toc20823272"/>
      <w:r/>
      <w:r/>
    </w:p>
    <w:p>
      <w:pPr>
        <w:pStyle w:val="1068"/>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47"/>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75"/>
            <w:rFonts w:ascii="宋体" w:hAnsi="宋体" w:cs="宋体"/>
            <w:b w:val="0"/>
            <w:bCs/>
            <w:color w:val="auto"/>
          </w:rPr>
          <w:t xml:space="preserve">第一章</w:t>
        </w:r>
        <w:r>
          <w:rPr>
            <w:rStyle w:val="875"/>
            <w:rFonts w:hint="eastAsia" w:ascii="宋体" w:hAnsi="宋体" w:cs="宋体"/>
            <w:b w:val="0"/>
            <w:bCs/>
            <w:color w:val="auto"/>
          </w:rPr>
          <w:t xml:space="preserve">  </w:t>
        </w:r>
        <w:r>
          <w:rPr>
            <w:rStyle w:val="875"/>
            <w:rFonts w:ascii="宋体" w:hAnsi="宋体" w:cs="宋体"/>
            <w:b w:val="0"/>
            <w:bCs/>
            <w:color w:val="auto"/>
          </w:rPr>
          <w:t xml:space="preserve">招标公告</w:t>
        </w:r>
      </w:hyperlink>
      <w:r/>
      <w:r/>
    </w:p>
    <w:p>
      <w:pPr>
        <w:pStyle w:val="84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75"/>
            <w:rFonts w:ascii="宋体" w:hAnsi="宋体" w:cs="宋体"/>
            <w:b w:val="0"/>
            <w:bCs/>
            <w:color w:val="auto"/>
          </w:rPr>
          <w:t xml:space="preserve">第二章</w:t>
        </w:r>
        <w:r>
          <w:rPr>
            <w:rStyle w:val="875"/>
            <w:rFonts w:hint="eastAsia" w:ascii="宋体" w:hAnsi="宋体" w:cs="宋体"/>
            <w:b w:val="0"/>
            <w:bCs/>
            <w:color w:val="auto"/>
          </w:rPr>
          <w:t xml:space="preserve">  </w:t>
        </w:r>
        <w:r>
          <w:rPr>
            <w:rStyle w:val="875"/>
            <w:rFonts w:ascii="宋体" w:hAnsi="宋体" w:cs="宋体"/>
            <w:b w:val="0"/>
            <w:bCs/>
            <w:color w:val="auto"/>
          </w:rPr>
          <w:t xml:space="preserve">投标人须知</w:t>
        </w:r>
      </w:hyperlink>
      <w:r/>
      <w:r/>
    </w:p>
    <w:p>
      <w:pPr>
        <w:pStyle w:val="84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75"/>
            <w:rFonts w:ascii="宋体" w:hAnsi="宋体" w:cs="宋体"/>
            <w:b w:val="0"/>
            <w:bCs/>
            <w:color w:val="auto"/>
          </w:rPr>
          <w:t xml:space="preserve">第三章</w:t>
        </w:r>
        <w:r>
          <w:rPr>
            <w:rStyle w:val="875"/>
            <w:rFonts w:hint="eastAsia" w:ascii="宋体" w:hAnsi="宋体" w:cs="宋体"/>
            <w:b w:val="0"/>
            <w:bCs/>
            <w:color w:val="auto"/>
          </w:rPr>
          <w:t xml:space="preserve">  </w:t>
        </w:r>
        <w:r>
          <w:rPr>
            <w:rStyle w:val="875"/>
            <w:rFonts w:ascii="宋体" w:hAnsi="宋体" w:cs="宋体"/>
            <w:b w:val="0"/>
            <w:bCs/>
            <w:color w:val="auto"/>
          </w:rPr>
          <w:t xml:space="preserve">合同文本</w:t>
        </w:r>
      </w:hyperlink>
      <w:r/>
      <w:r/>
    </w:p>
    <w:p>
      <w:pPr>
        <w:pStyle w:val="84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75"/>
            <w:rFonts w:ascii="宋体" w:hAnsi="宋体" w:cs="宋体"/>
            <w:b w:val="0"/>
            <w:bCs/>
            <w:color w:val="auto"/>
          </w:rPr>
          <w:t xml:space="preserve">第四章</w:t>
        </w:r>
        <w:r>
          <w:rPr>
            <w:rStyle w:val="875"/>
            <w:rFonts w:hint="eastAsia" w:ascii="宋体" w:hAnsi="宋体" w:cs="宋体"/>
            <w:b w:val="0"/>
            <w:bCs/>
            <w:color w:val="auto"/>
          </w:rPr>
          <w:t xml:space="preserve">  </w:t>
        </w:r>
        <w:r>
          <w:rPr>
            <w:rStyle w:val="875"/>
            <w:rFonts w:ascii="宋体" w:hAnsi="宋体" w:cs="宋体"/>
            <w:b w:val="0"/>
            <w:bCs/>
            <w:color w:val="auto"/>
          </w:rPr>
          <w:t xml:space="preserve">项目需求</w:t>
        </w:r>
      </w:hyperlink>
      <w:r/>
      <w:r/>
    </w:p>
    <w:p>
      <w:pPr>
        <w:pStyle w:val="84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75"/>
            <w:rFonts w:ascii="宋体" w:hAnsi="宋体" w:cs="宋体"/>
            <w:b w:val="0"/>
            <w:bCs/>
            <w:color w:val="auto"/>
          </w:rPr>
          <w:t xml:space="preserve">第五章</w:t>
        </w:r>
        <w:r>
          <w:rPr>
            <w:rStyle w:val="875"/>
            <w:rFonts w:hint="eastAsia" w:ascii="宋体" w:hAnsi="宋体" w:cs="宋体"/>
            <w:b w:val="0"/>
            <w:bCs/>
            <w:color w:val="auto"/>
          </w:rPr>
          <w:t xml:space="preserve">  </w:t>
        </w:r>
        <w:r>
          <w:rPr>
            <w:rStyle w:val="875"/>
            <w:rFonts w:ascii="宋体" w:hAnsi="宋体" w:cs="宋体"/>
            <w:b w:val="0"/>
            <w:bCs/>
            <w:color w:val="auto"/>
          </w:rPr>
          <w:t xml:space="preserve">评标方法与评标标准</w:t>
        </w:r>
      </w:hyperlink>
      <w:r/>
      <w:r/>
    </w:p>
    <w:p>
      <w:pPr>
        <w:pStyle w:val="84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75"/>
            <w:rFonts w:ascii="宋体" w:hAnsi="宋体" w:cs="宋体"/>
            <w:b w:val="0"/>
            <w:bCs/>
            <w:color w:val="auto"/>
          </w:rPr>
          <w:t xml:space="preserve">第六章</w:t>
        </w:r>
        <w:r>
          <w:rPr>
            <w:rStyle w:val="875"/>
            <w:rFonts w:hint="eastAsia" w:ascii="宋体" w:hAnsi="宋体" w:cs="宋体"/>
            <w:b w:val="0"/>
            <w:bCs/>
            <w:color w:val="auto"/>
          </w:rPr>
          <w:t xml:space="preserve">  </w:t>
        </w:r>
        <w:r>
          <w:rPr>
            <w:rStyle w:val="875"/>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03"/>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如东县栟茶镇中心卫生院</w:t>
      </w:r>
      <w:r>
        <w:rPr>
          <w:rFonts w:hint="eastAsia" w:hAnsi="宋体" w:cs="宋体"/>
          <w:bCs/>
          <w:position w:val="0"/>
          <w:szCs w:val="24"/>
        </w:rPr>
        <w:t xml:space="preserve">血液透析机及血液滤过机</w:t>
      </w:r>
      <w:r>
        <w:rPr>
          <w:rFonts w:hint="eastAsia" w:hAnsi="宋体" w:cs="宋体"/>
          <w:b w:val="0"/>
          <w:position w:val="0"/>
          <w:szCs w:val="24"/>
        </w:rPr>
        <w:t xml:space="preserve">项目</w:t>
      </w:r>
      <w:r>
        <w:rPr>
          <w:rFonts w:hint="eastAsia" w:hAnsi="宋体" w:cs="宋体"/>
          <w:b w:val="0"/>
          <w:position w:val="0"/>
          <w:szCs w:val="24"/>
        </w:rPr>
        <w:t xml:space="preserve">JSZC-320623-HWZX-G2026-0239</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6</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29</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28359002"/>
      <w:r/>
      <w:bookmarkStart w:id="12" w:name="_Toc174468363"/>
      <w:r/>
      <w:bookmarkStart w:id="13" w:name="_Toc174468320"/>
      <w:r/>
      <w:bookmarkStart w:id="14" w:name="_Toc35393621"/>
      <w:r/>
      <w:bookmarkStart w:id="15" w:name="_Toc31329"/>
      <w:r/>
      <w:bookmarkStart w:id="16" w:name="_Toc35393790"/>
      <w:r/>
      <w:bookmarkStart w:id="17" w:name="_Toc2835907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JSZC-320623-HWZX-G2026-0239</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血液透析机及血液滤过机</w:t>
      </w:r>
      <w:bookmarkEnd w:id="18"/>
      <w:r/>
    </w:p>
    <w:p>
      <w:pPr>
        <w:ind w:firstLine="480"/>
        <w:spacing w:line="360" w:lineRule="auto"/>
        <w:rPr>
          <w:rFonts w:hint="eastAsia" w:hAnsi="宋体" w:cs="Arial"/>
          <w:b w:val="0"/>
          <w:position w:val="0"/>
          <w:szCs w:val="21"/>
        </w:rPr>
      </w:pPr>
      <w:r>
        <w:rPr>
          <w:rFonts w:hAnsi="宋体" w:cs="Arial"/>
          <w:b w:val="0"/>
          <w:position w:val="0"/>
          <w:szCs w:val="21"/>
        </w:rPr>
        <w:t xml:space="preserve">3、项目预算金额：</w:t>
      </w:r>
      <w:r>
        <w:rPr>
          <w:rFonts w:hint="eastAsia" w:hAnsi="宋体" w:cs="Arial"/>
          <w:b w:val="0"/>
          <w:position w:val="0"/>
          <w:szCs w:val="21"/>
        </w:rPr>
        <w:t xml:space="preserve">人民币</w:t>
      </w:r>
      <w:r>
        <w:rPr>
          <w:rFonts w:hint="eastAsia" w:hAnsi="宋体" w:cs="Arial"/>
          <w:b w:val="0"/>
          <w:position w:val="0"/>
          <w:szCs w:val="21"/>
        </w:rPr>
        <w:t xml:space="preserve">199.8</w:t>
      </w:r>
      <w:r>
        <w:rPr>
          <w:rFonts w:hint="eastAsia" w:hAnsi="宋体" w:cs="Arial"/>
          <w:b w:val="0"/>
          <w:position w:val="0"/>
          <w:szCs w:val="21"/>
        </w:rPr>
        <w:t xml:space="preserve">0</w:t>
      </w:r>
      <w:r>
        <w:rPr>
          <w:rFonts w:hint="eastAsia" w:hAnsi="宋体" w:cs="Arial"/>
          <w:b w:val="0"/>
          <w:position w:val="0"/>
          <w:szCs w:val="21"/>
        </w:rPr>
        <w:t xml:space="preserve">万元</w:t>
      </w:r>
      <w:r>
        <w:rPr>
          <w:rFonts w:hint="eastAsia" w:hAnsi="宋体" w:cs="Arial"/>
          <w:b w:val="0"/>
          <w:position w:val="0"/>
          <w:szCs w:val="21"/>
        </w:rPr>
        <w:t xml:space="preserve">（其中品目一：159.60万元，品目二：40.20万元）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Cs/>
          <w:position w:val="0"/>
          <w:szCs w:val="21"/>
        </w:rPr>
        <w:t xml:space="preserve">同</w:t>
      </w:r>
      <w:r>
        <w:rPr>
          <w:rFonts w:hint="eastAsia" w:hAnsi="宋体" w:cs="Arial"/>
          <w:bCs/>
          <w:position w:val="0"/>
          <w:szCs w:val="21"/>
        </w:rPr>
        <w:t xml:space="preserve">各品目</w:t>
      </w:r>
      <w:r>
        <w:rPr>
          <w:rFonts w:hint="eastAsia" w:hAnsi="宋体" w:cs="Arial"/>
          <w:bCs/>
          <w:position w:val="0"/>
          <w:szCs w:val="21"/>
        </w:rPr>
        <w:t xml:space="preserve">预算金额</w:t>
      </w:r>
      <w:r>
        <w:rPr>
          <w:rFonts w:hint="eastAsia" w:hAnsi="宋体" w:cs="Arial"/>
          <w:b w:val="0"/>
          <w:position w:val="0"/>
          <w:szCs w:val="21"/>
        </w:rPr>
        <w:t xml:space="preserve">（投标人</w:t>
      </w:r>
      <w:r>
        <w:rPr>
          <w:rFonts w:hint="eastAsia" w:hAnsi="宋体" w:cs="Arial"/>
          <w:b w:val="0"/>
          <w:position w:val="0"/>
          <w:szCs w:val="21"/>
        </w:rPr>
        <w:t xml:space="preserve">的</w:t>
      </w:r>
      <w:r>
        <w:rPr>
          <w:rFonts w:hint="eastAsia" w:hAnsi="宋体" w:cs="Arial"/>
          <w:b w:val="0"/>
          <w:position w:val="0"/>
          <w:szCs w:val="21"/>
        </w:rPr>
        <w:t xml:space="preserve">投标报价不得超过</w:t>
      </w:r>
      <w:r>
        <w:rPr>
          <w:rFonts w:hint="eastAsia" w:hAnsi="宋体" w:cs="Arial"/>
          <w:b w:val="0"/>
          <w:position w:val="0"/>
          <w:szCs w:val="21"/>
        </w:rPr>
        <w:t xml:space="preserve">各品目</w:t>
      </w:r>
      <w:r>
        <w:rPr>
          <w:rFonts w:hint="eastAsia" w:hAnsi="宋体" w:cs="Arial"/>
          <w:b w:val="0"/>
          <w:position w:val="0"/>
          <w:szCs w:val="21"/>
        </w:rPr>
        <w:t xml:space="preserve">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具体详见第四章 项目需求</w:t>
      </w:r>
      <w:r/>
    </w:p>
    <w:tbl>
      <w:tblPr>
        <w:tblW w:w="5218" w:type="pct"/>
        <w:tblInd w:w="-152" w:type="dxa"/>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798"/>
        <w:gridCol w:w="1046"/>
        <w:gridCol w:w="1844"/>
        <w:gridCol w:w="1134"/>
        <w:gridCol w:w="1276"/>
        <w:gridCol w:w="1243"/>
        <w:gridCol w:w="1306"/>
      </w:tblGrid>
      <w:tr>
        <w:trPr>
          <w:trHeight w:val="385"/>
        </w:trPr>
        <w:tc>
          <w:tcPr>
            <w:tcBorders>
              <w:top w:val="single" w:color="auto" w:sz="8" w:space="0"/>
              <w:left w:val="single" w:color="auto" w:sz="8" w:space="0"/>
              <w:bottom w:val="single" w:color="auto" w:sz="8" w:space="0"/>
              <w:right w:val="single" w:color="auto" w:sz="8" w:space="0"/>
            </w:tcBorders>
            <w:tcW w:w="46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605"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品目号</w:t>
            </w:r>
            <w:r/>
          </w:p>
        </w:tc>
        <w:tc>
          <w:tcPr>
            <w:tcBorders>
              <w:top w:val="single" w:color="auto" w:sz="8" w:space="0"/>
              <w:left w:val="single" w:color="auto" w:sz="8" w:space="0"/>
              <w:bottom w:val="single" w:color="auto" w:sz="8" w:space="0"/>
              <w:right w:val="single" w:color="auto" w:sz="8" w:space="0"/>
            </w:tcBorders>
            <w:tcW w:w="1066"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656"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4" w:space="0"/>
            </w:tcBorders>
            <w:tcW w:w="73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4" w:space="0"/>
              <w:left w:val="single" w:color="auto" w:sz="4" w:space="0"/>
              <w:bottom w:val="single" w:color="auto" w:sz="4" w:space="0"/>
            </w:tcBorders>
            <w:tcW w:w="719"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最高限价</w:t>
            </w:r>
            <w:r/>
          </w:p>
          <w:p>
            <w:pPr>
              <w:pStyle w:val="815"/>
              <w:jc w:val="center"/>
              <w:rPr>
                <w:rFonts w:hint="eastAsia"/>
              </w:rPr>
            </w:pPr>
            <w:r>
              <w:rPr>
                <w:rFonts w:hint="eastAsia"/>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755"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right w:val="single" w:color="auto" w:sz="8" w:space="0"/>
            </w:tcBorders>
            <w:tcW w:w="461" w:type="pct"/>
            <w:vAlign w:val="center"/>
            <w:vMerge w:val="restart"/>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60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066"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血液透析机</w:t>
            </w:r>
            <w:r/>
          </w:p>
        </w:tc>
        <w:tc>
          <w:tcPr>
            <w:tcBorders>
              <w:top w:val="single" w:color="auto" w:sz="8" w:space="0"/>
              <w:left w:val="single" w:color="auto" w:sz="8" w:space="0"/>
              <w:bottom w:val="single" w:color="auto" w:sz="8" w:space="0"/>
              <w:right w:val="single" w:color="auto" w:sz="8" w:space="0"/>
            </w:tcBorders>
            <w:tcW w:w="656"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14台</w:t>
            </w:r>
            <w:r/>
          </w:p>
        </w:tc>
        <w:tc>
          <w:tcPr>
            <w:tcBorders>
              <w:top w:val="single" w:color="auto" w:sz="8" w:space="0"/>
              <w:left w:val="single" w:color="auto" w:sz="8" w:space="0"/>
              <w:bottom w:val="single" w:color="auto" w:sz="8" w:space="0"/>
              <w:right w:val="single" w:color="auto" w:sz="4" w:space="0"/>
            </w:tcBorders>
            <w:tcW w:w="73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159.60</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spacing w:line="360" w:lineRule="auto"/>
              <w:rPr>
                <w:rFonts w:hint="eastAsia" w:hAnsi="宋体"/>
                <w:bCs/>
                <w:position w:val="0"/>
                <w:szCs w:val="21"/>
              </w:rPr>
            </w:pPr>
            <w:r>
              <w:rPr>
                <w:rFonts w:hint="eastAsia" w:hAnsi="宋体"/>
                <w:b w:val="0"/>
                <w:position w:val="0"/>
                <w:szCs w:val="21"/>
              </w:rPr>
              <w:t xml:space="preserve">159.60</w:t>
            </w:r>
            <w:r/>
          </w:p>
        </w:tc>
        <w:tc>
          <w:tcPr>
            <w:tcBorders>
              <w:top w:val="single" w:color="auto" w:sz="8" w:space="0"/>
              <w:left w:val="single" w:color="auto" w:sz="4" w:space="0"/>
              <w:bottom w:val="single" w:color="auto" w:sz="8" w:space="0"/>
              <w:right w:val="single" w:color="auto" w:sz="8" w:space="0"/>
            </w:tcBorders>
            <w:tcW w:w="75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r>
        <w:trPr>
          <w:trHeight w:val="781"/>
        </w:trPr>
        <w:tc>
          <w:tcPr>
            <w:tcBorders>
              <w:left w:val="single" w:color="auto" w:sz="8" w:space="0"/>
              <w:bottom w:val="single" w:color="auto" w:sz="8" w:space="0"/>
              <w:right w:val="single" w:color="auto" w:sz="8" w:space="0"/>
            </w:tcBorders>
            <w:tcW w:w="461"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top w:val="single" w:color="auto" w:sz="8" w:space="0"/>
              <w:left w:val="single" w:color="auto" w:sz="8" w:space="0"/>
              <w:bottom w:val="single" w:color="auto" w:sz="8" w:space="0"/>
              <w:right w:val="single" w:color="auto" w:sz="8" w:space="0"/>
            </w:tcBorders>
            <w:tcW w:w="60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2</w:t>
            </w:r>
            <w:r/>
          </w:p>
        </w:tc>
        <w:tc>
          <w:tcPr>
            <w:tcBorders>
              <w:top w:val="single" w:color="auto" w:sz="8" w:space="0"/>
              <w:left w:val="single" w:color="auto" w:sz="8" w:space="0"/>
              <w:bottom w:val="single" w:color="auto" w:sz="8" w:space="0"/>
              <w:right w:val="single" w:color="auto" w:sz="8" w:space="0"/>
            </w:tcBorders>
            <w:tcW w:w="1066"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血液滤过机</w:t>
            </w:r>
            <w:r/>
          </w:p>
        </w:tc>
        <w:tc>
          <w:tcPr>
            <w:tcBorders>
              <w:top w:val="single" w:color="auto" w:sz="8" w:space="0"/>
              <w:left w:val="single" w:color="auto" w:sz="8" w:space="0"/>
              <w:bottom w:val="single" w:color="auto" w:sz="8" w:space="0"/>
              <w:right w:val="single" w:color="auto" w:sz="8" w:space="0"/>
            </w:tcBorders>
            <w:tcW w:w="656"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2台</w:t>
            </w:r>
            <w:r/>
          </w:p>
        </w:tc>
        <w:tc>
          <w:tcPr>
            <w:tcBorders>
              <w:top w:val="single" w:color="auto" w:sz="8" w:space="0"/>
              <w:left w:val="single" w:color="auto" w:sz="8" w:space="0"/>
              <w:bottom w:val="single" w:color="auto" w:sz="8" w:space="0"/>
              <w:right w:val="single" w:color="auto" w:sz="4" w:space="0"/>
            </w:tcBorders>
            <w:tcW w:w="73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40.20</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40.20</w:t>
            </w:r>
            <w:r/>
          </w:p>
        </w:tc>
        <w:tc>
          <w:tcPr>
            <w:tcBorders>
              <w:top w:val="single" w:color="auto" w:sz="8" w:space="0"/>
              <w:left w:val="single" w:color="auto" w:sz="4" w:space="0"/>
              <w:bottom w:val="single" w:color="auto" w:sz="8" w:space="0"/>
              <w:right w:val="single" w:color="auto" w:sz="8" w:space="0"/>
            </w:tcBorders>
            <w:tcW w:w="75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64"/>
      <w:r/>
      <w:bookmarkStart w:id="20" w:name="_Toc174468321"/>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w:t>
      </w:r>
      <w:r>
        <w:rPr>
          <w:rFonts w:hint="eastAsia" w:hAnsi="宋体" w:cs="宋体"/>
          <w:bCs/>
          <w:position w:val="0"/>
          <w:szCs w:val="21"/>
        </w:rPr>
        <w:t xml:space="preserve">2025</w:t>
      </w:r>
      <w:r>
        <w:rPr>
          <w:rFonts w:hint="eastAsia" w:hAnsi="宋体" w:cs="宋体"/>
          <w:bCs/>
          <w:position w:val="0"/>
          <w:szCs w:val="21"/>
        </w:rPr>
        <w:t xml:space="preserve">年度</w:t>
      </w:r>
      <w:r>
        <w:rPr>
          <w:rFonts w:hint="eastAsia" w:hAnsi="宋体" w:cs="宋体"/>
          <w:bCs/>
          <w:position w:val="0"/>
          <w:szCs w:val="21"/>
        </w:rPr>
        <w:t xml:space="preserve">）</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12</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6</w:t>
      </w:r>
      <w:r>
        <w:rPr>
          <w:rFonts w:hint="eastAsia" w:hAnsi="宋体" w:cs="宋体"/>
          <w:position w:val="0"/>
          <w:szCs w:val="24"/>
        </w:rPr>
        <w:t xml:space="preserve">年</w:t>
      </w:r>
      <w:r>
        <w:rPr>
          <w:rFonts w:hint="eastAsia" w:hAnsi="宋体" w:cs="宋体"/>
          <w:position w:val="0"/>
          <w:szCs w:val="24"/>
        </w:rPr>
        <w:t xml:space="preserve">5</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w:t>
      </w:r>
      <w:r>
        <w:rPr>
          <w:rFonts w:hint="eastAsia" w:hAnsi="宋体" w:cs="宋体"/>
          <w:b w:val="0"/>
          <w:bCs/>
          <w:position w:val="0"/>
          <w:szCs w:val="24"/>
        </w:rPr>
        <w:t xml:space="preserve">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w:t>
      </w:r>
      <w:r>
        <w:rPr>
          <w:rFonts w:hint="eastAsia" w:hAnsi="宋体"/>
          <w:bCs/>
          <w:position w:val="0"/>
          <w:szCs w:val="24"/>
        </w:rPr>
        <w:t xml:space="preserve">本项目为非专门面向中小微企业项目</w:t>
      </w:r>
      <w:r>
        <w:rPr>
          <w:rFonts w:hint="eastAsia" w:hAnsi="宋体"/>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w:t>
      </w:r>
      <w:r>
        <w:rPr>
          <w:rFonts w:hint="eastAsia" w:hAnsi="宋体"/>
          <w:b w:val="0"/>
          <w:bCs/>
          <w:position w:val="0"/>
          <w:szCs w:val="24"/>
        </w:rPr>
        <w:t xml:space="preserve">项目</w:t>
      </w:r>
      <w:r>
        <w:rPr>
          <w:rFonts w:hAnsi="宋体"/>
          <w:b w:val="0"/>
          <w:bCs/>
          <w:position w:val="0"/>
          <w:szCs w:val="24"/>
        </w:rPr>
        <w:t xml:space="preserve">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采购。根据《政府采购促进中小企业发展管理办法》（财库〔2020〕46号）、《关于做好政府采购支持企业发展有关事项的通知》(苏财购(2020)52号)的要求，</w:t>
      </w:r>
      <w:r>
        <w:rPr>
          <w:rFonts w:hint="eastAsia" w:hAnsi="宋体"/>
          <w:position w:val="0"/>
          <w:szCs w:val="24"/>
        </w:rPr>
        <w:t xml:space="preserve">本</w:t>
      </w:r>
      <w:r>
        <w:rPr>
          <w:rFonts w:hint="eastAsia" w:hAnsi="宋体"/>
          <w:position w:val="0"/>
          <w:szCs w:val="24"/>
        </w:rPr>
        <w:t xml:space="preserve">项目</w:t>
      </w:r>
      <w:r>
        <w:rPr>
          <w:rFonts w:hint="eastAsia" w:hAnsi="宋体"/>
          <w:position w:val="0"/>
          <w:szCs w:val="24"/>
        </w:rPr>
        <w:t xml:space="preserve">的</w:t>
      </w:r>
      <w:r>
        <w:rPr>
          <w:rFonts w:hint="eastAsia" w:hAnsi="宋体"/>
          <w:position w:val="0"/>
          <w:szCs w:val="24"/>
        </w:rPr>
        <w:t xml:space="preserve">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w:t>
      </w:r>
      <w:r>
        <w:rPr>
          <w:rFonts w:hint="eastAsia" w:hAnsi="宋体"/>
          <w:b w:val="0"/>
          <w:bCs/>
          <w:position w:val="0"/>
          <w:szCs w:val="24"/>
        </w:rPr>
        <w:t xml:space="preserve">采购包</w:t>
      </w:r>
      <w:r>
        <w:rPr>
          <w:rFonts w:hAnsi="宋体"/>
          <w:b w:val="0"/>
          <w:bCs/>
          <w:position w:val="0"/>
          <w:szCs w:val="24"/>
        </w:rPr>
        <w:t xml:space="preserve">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 w:val="0"/>
          <w:position w:val="0"/>
          <w:szCs w:val="24"/>
        </w:rPr>
      </w:pPr>
      <w:r>
        <w:rPr>
          <w:rFonts w:hint="eastAsia" w:hAnsi="宋体"/>
          <w:b w:val="0"/>
          <w:bCs/>
          <w:position w:val="0"/>
          <w:szCs w:val="24"/>
        </w:rPr>
        <w:t xml:space="preserve">4.3本国产品应当在中国境内生产，即在中华人民共和国关境内实现从原材</w:t>
      </w:r>
      <w:r>
        <w:rPr>
          <w:rFonts w:hint="eastAsia" w:hAnsi="宋体"/>
          <w:b w:val="0"/>
          <w:bCs/>
          <w:position w:val="0"/>
          <w:szCs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1、投标产品按国家规定须具备医疗器械注册证的，投标人须提供投标产品的《医疗器械注册证》（复印件加盖公章）；</w:t>
      </w:r>
      <w:r/>
    </w:p>
    <w:p>
      <w:pPr>
        <w:ind w:firstLine="480"/>
        <w:spacing w:line="360" w:lineRule="auto"/>
        <w:rPr>
          <w:b w:val="0"/>
          <w:bCs/>
        </w:rPr>
      </w:pPr>
      <w:r>
        <w:rPr>
          <w:rFonts w:hint="eastAsia"/>
          <w:b w:val="0"/>
        </w:rPr>
        <w:t xml:space="preserve">2、投标人为医疗器械经营企业的，须根据投标产品的类别，提供投标人的《医疗器械经营许可证》或者《二类医疗器械经营备案凭证》（复印件加盖公章）；若医疗器械生产企业</w:t>
      </w:r>
      <w:r>
        <w:rPr>
          <w:rFonts w:hint="eastAsia"/>
          <w:b w:val="0"/>
        </w:rPr>
        <w:t xml:space="preserve">直接参与</w:t>
      </w:r>
      <w:r>
        <w:rPr>
          <w:rFonts w:hint="eastAsia"/>
          <w:b w:val="0"/>
        </w:rPr>
        <w:t xml:space="preserve">投标本企业产品的，须额外提供《医疗器械生产许可证》（复印件加盖公章）</w:t>
      </w:r>
      <w:r>
        <w:rPr>
          <w:rFonts w:hint="eastAsia"/>
          <w:b w:val="0"/>
          <w:bCs/>
        </w:rPr>
        <w:t xml:space="preserve">。</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w:t>
      </w:r>
      <w:r>
        <w:rPr>
          <w:rFonts w:hint="eastAsia" w:hAnsi="宋体" w:cs="宋体"/>
          <w:b w:val="0"/>
          <w:position w:val="0"/>
          <w:szCs w:val="24"/>
        </w:rPr>
        <w:t xml:space="preserve">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174468323"/>
      <w:r/>
      <w:bookmarkStart w:id="28" w:name="_Toc35393624"/>
      <w:r/>
      <w:bookmarkStart w:id="29" w:name="_Toc35393793"/>
      <w:r/>
      <w:bookmarkStart w:id="30" w:name="_Toc174468366"/>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年6月29日14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174468324"/>
      <w:r/>
      <w:bookmarkStart w:id="32" w:name="_Toc174468367"/>
      <w:r/>
      <w:bookmarkStart w:id="33" w:name="_Toc35393794"/>
      <w:r/>
      <w:bookmarkStart w:id="34" w:name="_Toc28359084"/>
      <w:r/>
      <w:bookmarkStart w:id="35" w:name="_Toc28359007"/>
      <w:r/>
      <w:bookmarkStart w:id="36" w:name="_Toc35393625"/>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795"/>
      <w:r/>
      <w:bookmarkStart w:id="38" w:name="_Toc174468368"/>
      <w:r/>
      <w:bookmarkStart w:id="39" w:name="_Toc35393626"/>
      <w:r/>
      <w:bookmarkStart w:id="40" w:name="_Toc17446832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w:t>
      </w:r>
      <w:r>
        <w:rPr>
          <w:rFonts w:hint="eastAsia" w:hAnsi="宋体" w:cs="宋体"/>
          <w:b w:val="0"/>
          <w:position w:val="0"/>
          <w:szCs w:val="24"/>
        </w:rPr>
        <w:t xml:space="preserve">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w:t>
      </w:r>
      <w:r>
        <w:rPr>
          <w:rFonts w:hint="eastAsia" w:hAnsi="宋体"/>
          <w:b w:val="0"/>
          <w:bCs/>
          <w:position w:val="0"/>
          <w:szCs w:val="24"/>
        </w:rPr>
        <w:t xml:space="preserve">6</w:t>
      </w:r>
      <w:r>
        <w:rPr>
          <w:rFonts w:hint="eastAsia" w:hAnsi="宋体"/>
          <w:b w:val="0"/>
          <w:bCs/>
          <w:position w:val="0"/>
          <w:szCs w:val="24"/>
        </w:rPr>
        <w:t xml:space="preserve">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8</w:t>
      </w:r>
      <w:r>
        <w:rPr>
          <w:rFonts w:hint="eastAsia" w:hAnsi="宋体"/>
          <w:b w:val="0"/>
          <w:bCs/>
          <w:position w:val="0"/>
          <w:szCs w:val="24"/>
        </w:rPr>
        <w:t xml:space="preserve">日9:00至202</w:t>
      </w:r>
      <w:r>
        <w:rPr>
          <w:rFonts w:hint="eastAsia" w:hAnsi="宋体"/>
          <w:b w:val="0"/>
          <w:bCs/>
          <w:position w:val="0"/>
          <w:szCs w:val="24"/>
        </w:rPr>
        <w:t xml:space="preserve">6</w:t>
      </w:r>
      <w:r>
        <w:rPr>
          <w:rFonts w:hint="eastAsia" w:hAnsi="宋体"/>
          <w:b w:val="0"/>
          <w:bCs/>
          <w:position w:val="0"/>
          <w:szCs w:val="24"/>
        </w:rPr>
        <w:t xml:space="preserve">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15</w:t>
      </w:r>
      <w:r>
        <w:rPr>
          <w:rFonts w:hint="eastAsia" w:hAnsi="宋体"/>
          <w:b w:val="0"/>
          <w:bCs/>
          <w:position w:val="0"/>
          <w:szCs w:val="24"/>
        </w:rPr>
        <w:t xml:space="preserve">日17:00（北京时间）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0675-266JOC003406</w:t>
      </w:r>
      <w:r/>
    </w:p>
    <w:p>
      <w:pPr>
        <w:keepLines/>
        <w:keepNext/>
        <w:spacing w:line="360" w:lineRule="auto"/>
        <w:rPr>
          <w:rFonts w:hint="eastAsia" w:hAnsi="宋体" w:cs="宋体"/>
          <w:position w:val="0"/>
          <w:szCs w:val="24"/>
        </w:rPr>
        <w:outlineLvl w:val="1"/>
      </w:pPr>
      <w:r/>
      <w:bookmarkStart w:id="43" w:name="_Toc174468326"/>
      <w:r/>
      <w:bookmarkStart w:id="44" w:name="_Toc28359008"/>
      <w:r/>
      <w:bookmarkStart w:id="45" w:name="_Toc174468369"/>
      <w:r/>
      <w:bookmarkStart w:id="46" w:name="_Toc35393627"/>
      <w:r/>
      <w:bookmarkStart w:id="47" w:name="_Toc28359085"/>
      <w:r/>
      <w:bookmarkStart w:id="48" w:name="_Toc35393796"/>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1.采购人信息</w:t>
      </w:r>
      <w:r/>
    </w:p>
    <w:p>
      <w:pPr>
        <w:ind w:firstLine="480"/>
        <w:jc w:val="left"/>
        <w:spacing w:line="360" w:lineRule="auto"/>
        <w:rPr>
          <w:rFonts w:hint="eastAsia" w:hAnsi="宋体" w:cs="宋体"/>
          <w:b w:val="0"/>
          <w:position w:val="0"/>
          <w:szCs w:val="24"/>
        </w:rPr>
      </w:pPr>
      <w:r/>
      <w:bookmarkStart w:id="49" w:name="_Toc28359086"/>
      <w:r/>
      <w:bookmarkStart w:id="50" w:name="_Toc28359009"/>
      <w:r>
        <w:rPr>
          <w:rFonts w:hint="eastAsia" w:hAnsi="宋体" w:cs="宋体"/>
          <w:b w:val="0"/>
          <w:position w:val="0"/>
          <w:szCs w:val="24"/>
        </w:rPr>
        <w:t xml:space="preserve">名称：</w:t>
      </w:r>
      <w:r>
        <w:rPr>
          <w:rFonts w:hint="eastAsia" w:hAnsi="宋体" w:cs="宋体"/>
          <w:b w:val="0"/>
          <w:position w:val="0"/>
          <w:szCs w:val="24"/>
          <w:u w:val="single"/>
        </w:rPr>
        <w:t xml:space="preserve">　</w:t>
      </w:r>
      <w:r>
        <w:rPr>
          <w:rFonts w:hint="eastAsia" w:hAnsi="宋体" w:cs="宋体"/>
          <w:b w:val="0"/>
          <w:position w:val="0"/>
          <w:szCs w:val="24"/>
          <w:u w:val="single"/>
        </w:rPr>
        <w:t xml:space="preserve">如东县栟茶镇中心卫生院</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position w:val="0"/>
          <w:szCs w:val="24"/>
          <w:u w:val="single"/>
        </w:rPr>
        <w:t xml:space="preserve">如东县栟茶镇茗江路120号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w:t>
      </w:r>
      <w:r>
        <w:rPr>
          <w:rFonts w:hint="eastAsia" w:hAnsi="宋体" w:cs="宋体"/>
          <w:b w:val="0"/>
          <w:position w:val="0"/>
          <w:szCs w:val="24"/>
          <w:u w:val="single"/>
        </w:rPr>
        <w:t xml:space="preserve">缪科</w:t>
      </w:r>
      <w:r>
        <w:rPr>
          <w:rFonts w:hint="eastAsia" w:hAnsi="宋体" w:cs="宋体"/>
          <w:b w:val="0"/>
          <w:position w:val="0"/>
          <w:szCs w:val="24"/>
          <w:u w:val="single"/>
        </w:rPr>
        <w:t xml:space="preserve"> </w:t>
      </w:r>
      <w:r>
        <w:rPr>
          <w:rFonts w:hAnsi="宋体" w:cs="宋体"/>
          <w:b w:val="0"/>
          <w:position w:val="0"/>
          <w:szCs w:val="24"/>
          <w:u w:val="single"/>
        </w:rPr>
        <w:t xml:space="preserve">13584628939</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10"/>
      <w:r/>
      <w:bookmarkStart w:id="52" w:name="_Toc28359087"/>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u w:val="single"/>
        </w:rPr>
      </w:r>
      <w:r/>
    </w:p>
    <w:p>
      <w:pPr>
        <w:ind w:firstLine="480"/>
        <w:jc w:val="right"/>
        <w:spacing w:line="360" w:lineRule="auto"/>
        <w:rPr>
          <w:rFonts w:hint="eastAsia" w:hAnsi="宋体" w:cs="宋体"/>
          <w:b w:val="0"/>
          <w:position w:val="0"/>
          <w:szCs w:val="24"/>
        </w:rPr>
      </w:pPr>
      <w:r>
        <w:rPr>
          <w:rFonts w:hint="eastAsia" w:hAnsi="宋体" w:cs="宋体"/>
          <w:b w:val="0"/>
          <w:position w:val="0"/>
          <w:szCs w:val="24"/>
        </w:rPr>
        <w:t xml:space="preserve">江苏海外集团国际工程咨询有限公司</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03"/>
        <w:spacing w:line="360" w:lineRule="auto"/>
        <w:rPr>
          <w:rFonts w:hint="eastAsia" w:ascii="宋体" w:hAnsi="宋体" w:eastAsia="宋体" w:cs="宋体"/>
          <w:b/>
          <w:bCs/>
          <w:sz w:val="44"/>
        </w:rPr>
      </w:pPr>
      <w:r/>
      <w:bookmarkStart w:id="53" w:name="_Toc174468370"/>
      <w:r/>
      <w:bookmarkStart w:id="54" w:name="_Toc16938558"/>
      <w:r/>
      <w:bookmarkStart w:id="55" w:name="_Toc20823314"/>
      <w:r/>
      <w:bookmarkStart w:id="56" w:name="_Toc120614221"/>
      <w:r/>
      <w:bookmarkStart w:id="57" w:name="_Toc479757207"/>
      <w:r/>
      <w:bookmarkStart w:id="58" w:name="_Toc513029242"/>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20823274"/>
      <w:r/>
      <w:bookmarkStart w:id="60" w:name="_Toc16938518"/>
      <w:r/>
      <w:bookmarkStart w:id="61" w:name="_Toc120614213"/>
      <w:r/>
      <w:bookmarkStart w:id="62" w:name="_Toc513029202"/>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05"/>
        <w:ind w:firstLine="436"/>
        <w:spacing w:before="156" w:after="156" w:line="360" w:lineRule="auto"/>
        <w:rPr>
          <w:rStyle w:val="909"/>
          <w:rFonts w:hint="eastAsia" w:ascii="宋体" w:hAnsi="宋体" w:cs="宋体"/>
        </w:rPr>
      </w:pPr>
      <w:r/>
      <w:bookmarkStart w:id="63" w:name="_Toc174468328"/>
      <w:r/>
      <w:bookmarkStart w:id="64" w:name="_Toc174468371"/>
      <w:r/>
      <w:bookmarkStart w:id="65" w:name="_Toc16938519"/>
      <w:r/>
      <w:bookmarkStart w:id="66" w:name="_Toc20823275"/>
      <w:r/>
      <w:bookmarkStart w:id="67" w:name="_Toc120614214"/>
      <w:r/>
      <w:bookmarkStart w:id="68" w:name="_Toc513029203"/>
      <w:r/>
      <w:bookmarkStart w:id="69" w:name="_Toc12175"/>
      <w:r>
        <w:rPr>
          <w:rStyle w:val="909"/>
          <w:rFonts w:hint="eastAsia" w:ascii="宋体" w:hAnsi="宋体" w:cs="宋体"/>
        </w:rPr>
        <w:t xml:space="preserve">一、总则</w:t>
      </w:r>
      <w:bookmarkEnd w:id="63"/>
      <w:r/>
      <w:bookmarkEnd w:id="64"/>
      <w:r/>
      <w:bookmarkEnd w:id="65"/>
      <w:r/>
      <w:bookmarkEnd w:id="66"/>
      <w:r/>
      <w:bookmarkEnd w:id="67"/>
      <w:r/>
      <w:bookmarkEnd w:id="68"/>
      <w:r/>
      <w:bookmarkEnd w:id="69"/>
      <w:r/>
      <w:r/>
    </w:p>
    <w:p>
      <w:pPr>
        <w:pStyle w:val="806"/>
        <w:ind w:firstLine="479"/>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16938520"/>
      <w:r/>
      <w:bookmarkStart w:id="74" w:name="_Toc20823276"/>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06"/>
        <w:ind w:firstLine="479"/>
        <w:spacing w:before="0" w:after="0" w:line="360" w:lineRule="auto"/>
        <w:rPr>
          <w:rFonts w:hint="eastAsia" w:ascii="宋体" w:hAnsi="宋体" w:eastAsia="宋体" w:cs="宋体"/>
        </w:rPr>
      </w:pPr>
      <w:r/>
      <w:bookmarkStart w:id="75" w:name="_Toc16938521"/>
      <w:r/>
      <w:bookmarkStart w:id="76" w:name="_Toc513029205"/>
      <w:r/>
      <w:bookmarkStart w:id="77" w:name="_Toc20823277"/>
      <w:r/>
      <w:bookmarkStart w:id="78" w:name="_Toc513029207"/>
      <w:r/>
      <w:bookmarkStart w:id="79" w:name="_Toc462564067"/>
      <w:r/>
      <w:bookmarkStart w:id="80" w:name="_Toc20823279"/>
      <w:r/>
      <w:bookmarkStart w:id="81" w:name="_Toc16938523"/>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806"/>
        <w:ind w:firstLine="479"/>
        <w:spacing w:before="0" w:after="0" w:line="360" w:lineRule="auto"/>
        <w:rPr>
          <w:rFonts w:hint="eastAsia" w:ascii="宋体" w:hAnsi="宋体" w:eastAsia="宋体" w:cs="宋体"/>
        </w:rPr>
      </w:pPr>
      <w:r/>
      <w:bookmarkStart w:id="82" w:name="_Toc513029206"/>
      <w:r/>
      <w:bookmarkStart w:id="83" w:name="_Toc20823278"/>
      <w:r/>
      <w:bookmarkStart w:id="84" w:name="_Toc16938522"/>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05"/>
        <w:ind w:firstLine="436"/>
        <w:spacing w:before="156" w:after="156" w:line="360" w:lineRule="auto"/>
        <w:rPr>
          <w:rStyle w:val="909"/>
          <w:rFonts w:hint="eastAsia" w:ascii="宋体" w:hAnsi="宋体" w:cs="宋体"/>
        </w:rPr>
      </w:pPr>
      <w:r/>
      <w:bookmarkStart w:id="85" w:name="_Toc27798"/>
      <w:r/>
      <w:bookmarkStart w:id="86" w:name="_Toc120614215"/>
      <w:r/>
      <w:bookmarkStart w:id="87" w:name="_Toc20823281"/>
      <w:r/>
      <w:bookmarkStart w:id="88" w:name="_Toc16938525"/>
      <w:r/>
      <w:bookmarkStart w:id="89" w:name="_Toc513029209"/>
      <w:r/>
      <w:bookmarkStart w:id="90" w:name="_Toc174468372"/>
      <w:r/>
      <w:bookmarkStart w:id="91" w:name="_Toc174468329"/>
      <w:r>
        <w:rPr>
          <w:rStyle w:val="909"/>
          <w:rFonts w:hint="eastAsia" w:ascii="宋体" w:hAnsi="宋体" w:cs="宋体"/>
        </w:rPr>
        <w:t xml:space="preserve">二、</w:t>
      </w:r>
      <w:bookmarkEnd w:id="85"/>
      <w:r/>
      <w:bookmarkEnd w:id="86"/>
      <w:r/>
      <w:bookmarkEnd w:id="87"/>
      <w:r/>
      <w:bookmarkEnd w:id="88"/>
      <w:r/>
      <w:bookmarkEnd w:id="89"/>
      <w:r>
        <w:rPr>
          <w:rStyle w:val="909"/>
          <w:rFonts w:hint="eastAsia" w:ascii="宋体" w:hAnsi="宋体" w:cs="宋体"/>
        </w:rPr>
        <w:t xml:space="preserve">招标文件</w:t>
      </w:r>
      <w:bookmarkEnd w:id="90"/>
      <w:r/>
      <w:bookmarkEnd w:id="91"/>
      <w:r/>
      <w:r/>
    </w:p>
    <w:p>
      <w:pPr>
        <w:pStyle w:val="806"/>
        <w:ind w:firstLine="479"/>
        <w:spacing w:before="0" w:after="0" w:line="360" w:lineRule="auto"/>
        <w:rPr>
          <w:rFonts w:hint="eastAsia" w:ascii="宋体" w:hAnsi="宋体" w:eastAsia="宋体" w:cs="宋体"/>
        </w:rPr>
      </w:pPr>
      <w:r/>
      <w:bookmarkStart w:id="92" w:name="_Toc16938526"/>
      <w:r/>
      <w:bookmarkStart w:id="93" w:name="_Toc20823282"/>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06"/>
        <w:ind w:firstLine="479"/>
        <w:spacing w:before="0" w:after="0" w:line="360" w:lineRule="auto"/>
        <w:rPr>
          <w:rFonts w:hint="eastAsia" w:ascii="宋体" w:hAnsi="宋体" w:eastAsia="宋体" w:cs="宋体"/>
        </w:rPr>
      </w:pPr>
      <w:r/>
      <w:bookmarkStart w:id="95" w:name="_Toc20823283"/>
      <w:r/>
      <w:bookmarkStart w:id="96" w:name="_Toc462564070"/>
      <w:r/>
      <w:bookmarkStart w:id="97" w:name="_Toc513029211"/>
      <w:r/>
      <w:bookmarkStart w:id="98" w:name="_Toc16938527"/>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06"/>
        <w:ind w:firstLine="479"/>
        <w:spacing w:before="0" w:after="0" w:line="360" w:lineRule="auto"/>
        <w:rPr>
          <w:rFonts w:hint="eastAsia" w:ascii="宋体" w:hAnsi="宋体" w:eastAsia="宋体" w:cs="宋体"/>
        </w:rPr>
      </w:pPr>
      <w:r/>
      <w:bookmarkStart w:id="99" w:name="_Toc16938528"/>
      <w:r/>
      <w:bookmarkStart w:id="100" w:name="_Toc513029212"/>
      <w:r/>
      <w:bookmarkStart w:id="101" w:name="_Toc462564071"/>
      <w:r/>
      <w:bookmarkStart w:id="102" w:name="_Toc20823284"/>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w:t>
      </w:r>
      <w:r>
        <w:rPr>
          <w:rFonts w:hint="eastAsia" w:hAnsi="宋体" w:cs="宋体"/>
          <w:b w:val="0"/>
          <w:bCs/>
          <w:szCs w:val="24"/>
        </w:rPr>
        <w:t xml:space="preserve">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05"/>
        <w:ind w:firstLine="481"/>
        <w:spacing w:before="156" w:after="156" w:line="360" w:lineRule="auto"/>
        <w:rPr>
          <w:rStyle w:val="909"/>
          <w:rFonts w:hint="eastAsia" w:ascii="宋体" w:hAnsi="宋体" w:cs="宋体"/>
        </w:rPr>
      </w:pPr>
      <w:r/>
      <w:bookmarkStart w:id="103" w:name="_Toc174468373"/>
      <w:r/>
      <w:bookmarkStart w:id="104" w:name="_Toc20823285"/>
      <w:r/>
      <w:bookmarkStart w:id="105" w:name="_Toc120614216"/>
      <w:r/>
      <w:bookmarkStart w:id="106" w:name="_Toc462564072"/>
      <w:r/>
      <w:bookmarkStart w:id="107" w:name="_Toc22457"/>
      <w:r/>
      <w:bookmarkStart w:id="108" w:name="_Toc174468330"/>
      <w:r/>
      <w:bookmarkStart w:id="109" w:name="_Toc16938529"/>
      <w:r/>
      <w:bookmarkStart w:id="110" w:name="_Toc513029213"/>
      <w:r>
        <w:rPr>
          <w:rStyle w:val="909"/>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06"/>
        <w:ind w:firstLine="479"/>
        <w:spacing w:before="0" w:after="0" w:line="360" w:lineRule="auto"/>
        <w:rPr>
          <w:rFonts w:hint="eastAsia" w:ascii="宋体" w:hAnsi="宋体" w:eastAsia="宋体" w:cs="宋体"/>
        </w:rPr>
      </w:pPr>
      <w:r/>
      <w:bookmarkStart w:id="111" w:name="_Toc16938530"/>
      <w:r/>
      <w:bookmarkStart w:id="112" w:name="_Toc462564073"/>
      <w:r/>
      <w:bookmarkStart w:id="113" w:name="_Toc513029214"/>
      <w:r/>
      <w:bookmarkStart w:id="114" w:name="_Toc20823286"/>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06"/>
        <w:ind w:firstLine="479"/>
        <w:spacing w:before="0" w:after="0" w:line="360" w:lineRule="auto"/>
        <w:rPr>
          <w:rFonts w:hint="eastAsia" w:ascii="宋体" w:hAnsi="宋体" w:eastAsia="宋体" w:cs="宋体"/>
        </w:rPr>
      </w:pPr>
      <w:r/>
      <w:bookmarkStart w:id="115" w:name="_Toc513029215"/>
      <w:r/>
      <w:bookmarkStart w:id="116" w:name="_Toc462564074"/>
      <w:r/>
      <w:bookmarkStart w:id="117" w:name="_Toc16938531"/>
      <w:r/>
      <w:bookmarkStart w:id="118" w:name="_Toc20823287"/>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06"/>
        <w:ind w:firstLine="479"/>
        <w:spacing w:before="0" w:after="0" w:line="360" w:lineRule="auto"/>
        <w:rPr>
          <w:rFonts w:hint="eastAsia" w:ascii="宋体" w:hAnsi="宋体" w:eastAsia="宋体" w:cs="宋体"/>
        </w:rPr>
      </w:pPr>
      <w:r/>
      <w:bookmarkStart w:id="119" w:name="_Hlt26670360"/>
      <w:r/>
      <w:bookmarkStart w:id="120" w:name="_Hlt26668975"/>
      <w:r/>
      <w:bookmarkStart w:id="121" w:name="_Hlt26954838"/>
      <w:r/>
      <w:bookmarkStart w:id="122" w:name="_Toc14577357"/>
      <w:r/>
      <w:bookmarkStart w:id="123" w:name="_Toc513029219"/>
      <w:r/>
      <w:bookmarkStart w:id="124" w:name="_Toc49090509"/>
      <w:r/>
      <w:bookmarkStart w:id="125" w:name="_Toc14577354"/>
      <w:r/>
      <w:bookmarkStart w:id="126" w:name="_Toc513029216"/>
      <w:r/>
      <w:bookmarkStart w:id="127" w:name="_Toc49090507"/>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06"/>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w:t>
      </w:r>
      <w:r>
        <w:rPr>
          <w:rFonts w:hint="eastAsia" w:hAnsi="宋体" w:cs="宋体"/>
          <w:b w:val="0"/>
          <w:szCs w:val="22"/>
        </w:rPr>
        <w:t xml:space="preserve">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731"/>
      <w:r/>
      <w:bookmarkStart w:id="134" w:name="_Hlt26954848"/>
      <w:r/>
      <w:bookmarkStart w:id="135" w:name="_Hlt26670486"/>
      <w:r/>
      <w:bookmarkStart w:id="136" w:name="_Hlt26670482"/>
      <w:r/>
      <w:bookmarkStart w:id="137" w:name="_Hlt2695484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06"/>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954850"/>
      <w:r/>
      <w:bookmarkStart w:id="141" w:name="_Hlt26670489"/>
      <w:r/>
      <w:bookmarkStart w:id="142" w:name="_Hlt26954734"/>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06"/>
        <w:ind w:firstLine="479"/>
        <w:spacing w:before="0" w:after="0" w:line="360" w:lineRule="auto"/>
        <w:rPr>
          <w:rFonts w:hint="eastAsia" w:ascii="宋体" w:hAnsi="宋体" w:eastAsia="宋体" w:cs="宋体"/>
        </w:rPr>
      </w:pPr>
      <w:r/>
      <w:bookmarkStart w:id="145" w:name="_Hlt26954852"/>
      <w:r/>
      <w:bookmarkStart w:id="146" w:name="_Hlt26954739"/>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805"/>
        <w:ind w:firstLine="436"/>
        <w:spacing w:before="156" w:after="156" w:line="360" w:lineRule="auto"/>
        <w:rPr>
          <w:rStyle w:val="909"/>
          <w:rFonts w:hint="eastAsia" w:ascii="宋体" w:hAnsi="宋体" w:cs="宋体"/>
        </w:rPr>
      </w:pPr>
      <w:r/>
      <w:bookmarkStart w:id="149" w:name="_Toc513029224"/>
      <w:r/>
      <w:bookmarkStart w:id="150" w:name="_Toc174468374"/>
      <w:r/>
      <w:bookmarkStart w:id="151" w:name="_Toc120614217"/>
      <w:r/>
      <w:bookmarkStart w:id="152" w:name="_Toc22743"/>
      <w:r/>
      <w:bookmarkStart w:id="153" w:name="_Toc16938540"/>
      <w:r/>
      <w:bookmarkStart w:id="154" w:name="_Toc20823296"/>
      <w:r/>
      <w:bookmarkStart w:id="155" w:name="_Toc174468331"/>
      <w:r>
        <w:rPr>
          <w:rStyle w:val="909"/>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06"/>
        <w:ind w:firstLine="479"/>
        <w:spacing w:before="0" w:after="0" w:line="360" w:lineRule="auto"/>
        <w:rPr>
          <w:rFonts w:hint="eastAsia" w:ascii="宋体" w:hAnsi="宋体" w:eastAsia="宋体" w:cs="宋体"/>
        </w:rPr>
      </w:pPr>
      <w:r/>
      <w:bookmarkStart w:id="156" w:name="_Toc16938542"/>
      <w:r/>
      <w:bookmarkStart w:id="157" w:name="_Toc20823298"/>
      <w:r/>
      <w:bookmarkStart w:id="158" w:name="_Toc513029226"/>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w:t>
      </w:r>
      <w:r>
        <w:rPr>
          <w:rFonts w:hint="eastAsia" w:hAnsi="宋体" w:cs="宋体"/>
          <w:b w:val="0"/>
          <w:bCs/>
        </w:rPr>
        <w:t xml:space="preserve">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806"/>
        <w:ind w:firstLine="479"/>
        <w:spacing w:before="0" w:after="0" w:line="360" w:lineRule="auto"/>
        <w:rPr>
          <w:rFonts w:hint="eastAsia" w:ascii="宋体" w:hAnsi="宋体" w:eastAsia="宋体" w:cs="宋体"/>
        </w:rPr>
      </w:pPr>
      <w:r/>
      <w:bookmarkStart w:id="162" w:name="_Toc16938544"/>
      <w:r/>
      <w:bookmarkStart w:id="163" w:name="_Toc513029228"/>
      <w:r/>
      <w:bookmarkStart w:id="164" w:name="_Toc20823300"/>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05"/>
        <w:ind w:firstLine="436"/>
        <w:spacing w:before="156" w:after="156" w:line="360" w:lineRule="auto"/>
        <w:rPr>
          <w:rStyle w:val="909"/>
          <w:rFonts w:hint="eastAsia" w:ascii="宋体" w:hAnsi="宋体" w:cs="宋体"/>
        </w:rPr>
      </w:pPr>
      <w:r/>
      <w:bookmarkStart w:id="165" w:name="_Toc174468332"/>
      <w:r/>
      <w:bookmarkStart w:id="166" w:name="_Toc16938545"/>
      <w:r/>
      <w:bookmarkStart w:id="167" w:name="_Toc174468375"/>
      <w:r/>
      <w:bookmarkStart w:id="168" w:name="_Toc120614218"/>
      <w:r/>
      <w:bookmarkStart w:id="169" w:name="_Toc21082"/>
      <w:r/>
      <w:bookmarkStart w:id="170" w:name="_Toc513029229"/>
      <w:r/>
      <w:bookmarkStart w:id="171" w:name="_Toc20823301"/>
      <w:r>
        <w:rPr>
          <w:rStyle w:val="909"/>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06"/>
        <w:ind w:firstLine="479"/>
        <w:spacing w:before="0" w:after="0" w:line="360" w:lineRule="auto"/>
        <w:rPr>
          <w:rFonts w:hint="eastAsia" w:ascii="宋体" w:hAnsi="宋体" w:eastAsia="宋体" w:cs="宋体"/>
        </w:rPr>
      </w:pPr>
      <w:r/>
      <w:bookmarkStart w:id="172" w:name="_Toc16938546"/>
      <w:r/>
      <w:bookmarkStart w:id="173" w:name="_Toc20823302"/>
      <w:r/>
      <w:bookmarkStart w:id="174" w:name="_Toc513029230"/>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20823303"/>
      <w:r/>
      <w:bookmarkStart w:id="177" w:name="_Toc513029231"/>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06"/>
        <w:ind w:firstLine="479"/>
        <w:spacing w:before="0" w:after="0" w:line="360" w:lineRule="auto"/>
        <w:rPr>
          <w:rFonts w:hint="eastAsia" w:ascii="宋体" w:hAnsi="宋体" w:eastAsia="宋体" w:cs="宋体"/>
        </w:rPr>
      </w:pPr>
      <w:r/>
      <w:bookmarkStart w:id="178" w:name="_Toc16938548"/>
      <w:r/>
      <w:bookmarkStart w:id="179" w:name="_Toc20823304"/>
      <w:r/>
      <w:bookmarkStart w:id="180" w:name="_Toc513029232"/>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06"/>
        <w:ind w:firstLine="479"/>
        <w:spacing w:before="0" w:after="0" w:line="360" w:lineRule="auto"/>
        <w:rPr>
          <w:rFonts w:hint="eastAsia" w:ascii="宋体" w:hAnsi="宋体" w:eastAsia="宋体" w:cs="宋体"/>
        </w:rPr>
      </w:pPr>
      <w:r/>
      <w:bookmarkStart w:id="181" w:name="_Toc16938549"/>
      <w:r/>
      <w:bookmarkStart w:id="182" w:name="_Toc513029233"/>
      <w:r/>
      <w:bookmarkStart w:id="183" w:name="_Toc20823305"/>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3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w:t>
            </w:r>
            <w:r>
              <w:rPr>
                <w:rFonts w:hint="eastAsia" w:ascii="宋体" w:hAnsi="Times New Roman" w:eastAsia="宋体"/>
                <w:bCs/>
                <w:position w:val="0"/>
                <w:sz w:val="24"/>
                <w:szCs w:val="24"/>
              </w:rPr>
              <w:t xml:space="preserve">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3</w:t>
            </w:r>
            <w:r>
              <w:rPr>
                <w:rFonts w:hint="eastAsia" w:ascii="宋体" w:hAnsi="Times New Roman" w:eastAsia="宋体"/>
                <w:bCs/>
                <w:position w:val="0"/>
                <w:sz w:val="24"/>
                <w:szCs w:val="24"/>
              </w:rPr>
              <w:t xml:space="preserve">月-202</w:t>
            </w:r>
            <w:r>
              <w:rPr>
                <w:rFonts w:hint="eastAsia" w:ascii="宋体" w:hAnsi="Times New Roman" w:eastAsia="宋体"/>
                <w:bCs/>
                <w:position w:val="0"/>
                <w:sz w:val="24"/>
                <w:szCs w:val="24"/>
              </w:rPr>
              <w:t xml:space="preserve">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5</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w:t>
      </w:r>
      <w:r>
        <w:rPr>
          <w:rFonts w:hint="eastAsia" w:hAnsi="宋体" w:cs="宋体"/>
          <w:szCs w:val="24"/>
        </w:rPr>
        <w:t xml:space="preserve">品目一：</w:t>
      </w:r>
      <w:r>
        <w:rPr>
          <w:rFonts w:hint="eastAsia" w:hAnsi="宋体" w:cs="宋体"/>
          <w:szCs w:val="24"/>
        </w:rPr>
        <w:t xml:space="preserve">血液透析机</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rPr>
          <w:rFonts w:hint="eastAsia" w:hAnsi="宋体" w:cs="宋体"/>
          <w:b w:val="0"/>
          <w:bCs/>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（二）启动异常低价投标（响应）审查后，属于前述第1项至第4项情形的，评审委员会将要求相关供应商在评标现场合理的时间内（</w:t>
      </w:r>
      <w:r>
        <w:rPr>
          <w:rFonts w:hint="eastAsia" w:hAnsi="宋体" w:cs="宋体"/>
          <w:szCs w:val="24"/>
        </w:rPr>
        <w:t xml:space="preserve">自澄清发布后30分钟，投标人应关注苏采云系统，及时在规定时间内作出回复。回复超出时间视为未提供有效书面说明、证明材料</w:t>
      </w:r>
      <w:r>
        <w:rPr>
          <w:rFonts w:hint="eastAsia" w:hAnsi="宋体" w:cs="宋体"/>
          <w:b w:val="0"/>
          <w:bCs/>
          <w:szCs w:val="24"/>
        </w:rPr>
        <w:t xml:space="preserve">），在政府采购管理交易系统（苏采云）中提供项目</w:t>
      </w:r>
      <w:r>
        <w:rPr>
          <w:rFonts w:hint="eastAsia" w:hAnsi="宋体" w:cs="宋体"/>
          <w:b w:val="0"/>
          <w:bCs/>
          <w:szCs w:val="24"/>
        </w:rPr>
        <w:t xml:space="preserve">具体成本测算、项目相关货物、服务业绩案例等与报价合理性相关的书面说明及相关证明材料，对投标（响应</w:t>
      </w:r>
      <w:r>
        <w:rPr>
          <w:rFonts w:hint="eastAsia" w:hAnsi="宋体" w:cs="宋体"/>
          <w:b w:val="0"/>
          <w:bCs/>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806"/>
        <w:ind w:firstLine="481"/>
        <w:spacing w:before="0" w:after="0" w:line="360" w:lineRule="auto"/>
        <w:rPr>
          <w:rFonts w:hint="eastAsia" w:ascii="宋体" w:hAnsi="宋体" w:eastAsia="宋体" w:cs="宋体"/>
          <w:b/>
          <w:bCs w:val="0"/>
          <w:u w:val="single"/>
        </w:rPr>
      </w:pPr>
      <w:r/>
      <w:bookmarkStart w:id="184" w:name="_Toc16938550"/>
      <w:r/>
      <w:bookmarkStart w:id="185" w:name="_Toc513029234"/>
      <w:r/>
      <w:bookmarkStart w:id="186" w:name="_Toc20823306"/>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16938551"/>
      <w:r/>
      <w:bookmarkStart w:id="188" w:name="_Toc20823307"/>
      <w:r/>
      <w:bookmarkStart w:id="189"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w:t>
      </w:r>
      <w:r>
        <w:rPr>
          <w:rFonts w:hint="eastAsia" w:hAnsi="宋体" w:cs="宋体"/>
          <w:u w:val="single"/>
        </w:rPr>
        <w:t xml:space="preserve">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05"/>
        <w:ind w:firstLine="436"/>
        <w:spacing w:before="156" w:after="156" w:line="360" w:lineRule="auto"/>
        <w:rPr>
          <w:rStyle w:val="909"/>
          <w:rFonts w:hint="eastAsia" w:ascii="宋体" w:hAnsi="宋体" w:cs="宋体"/>
          <w:b w:val="0"/>
          <w:bCs/>
        </w:rPr>
      </w:pPr>
      <w:r/>
      <w:bookmarkStart w:id="190" w:name="_Toc25066"/>
      <w:r/>
      <w:bookmarkStart w:id="191" w:name="_Toc174468376"/>
      <w:r/>
      <w:bookmarkStart w:id="192" w:name="_Toc120614219"/>
      <w:r/>
      <w:bookmarkStart w:id="193" w:name="_Toc174468333"/>
      <w:r>
        <w:rPr>
          <w:rStyle w:val="909"/>
          <w:rFonts w:hint="eastAsia" w:ascii="宋体" w:hAnsi="宋体" w:cs="宋体"/>
        </w:rPr>
        <w:t xml:space="preserve">六、</w:t>
      </w:r>
      <w:bookmarkEnd w:id="187"/>
      <w:r/>
      <w:bookmarkEnd w:id="188"/>
      <w:r/>
      <w:bookmarkEnd w:id="189"/>
      <w:r>
        <w:rPr>
          <w:rStyle w:val="909"/>
          <w:rFonts w:hint="eastAsia" w:ascii="宋体" w:hAnsi="宋体" w:cs="宋体"/>
        </w:rPr>
        <w:t xml:space="preserve">定标</w:t>
      </w:r>
      <w:bookmarkEnd w:id="190"/>
      <w:r/>
      <w:bookmarkEnd w:id="191"/>
      <w:r/>
      <w:bookmarkEnd w:id="192"/>
      <w:r/>
      <w:bookmarkEnd w:id="193"/>
      <w:r/>
      <w:r/>
    </w:p>
    <w:p>
      <w:pPr>
        <w:pStyle w:val="806"/>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w:t>
      </w:r>
      <w:r>
        <w:rPr>
          <w:rFonts w:hAnsi="宋体" w:cs="宋体"/>
          <w:b w:val="0"/>
          <w:bCs/>
          <w:szCs w:val="24"/>
          <w:u w:val="single"/>
        </w:rPr>
        <w:t xml:space="preserve">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5"/>
        <w:ind w:firstLine="481"/>
        <w:spacing w:before="156" w:after="156" w:line="348" w:lineRule="auto"/>
        <w:rPr>
          <w:rStyle w:val="909"/>
          <w:rFonts w:hint="eastAsia" w:ascii="宋体" w:hAnsi="宋体" w:cs="宋体"/>
        </w:rPr>
      </w:pPr>
      <w:r/>
      <w:bookmarkStart w:id="198" w:name="_Toc174468377"/>
      <w:r/>
      <w:bookmarkStart w:id="199" w:name="_Toc174468334"/>
      <w:r/>
      <w:bookmarkStart w:id="200" w:name="_Toc120614220"/>
      <w:r/>
      <w:bookmarkStart w:id="201" w:name="_Toc9952"/>
      <w:r/>
      <w:bookmarkStart w:id="202" w:name="_Toc20823308"/>
      <w:r/>
      <w:bookmarkStart w:id="203" w:name="_Toc16938552"/>
      <w:r/>
      <w:bookmarkStart w:id="204" w:name="_Toc513029236"/>
      <w:r>
        <w:rPr>
          <w:rStyle w:val="909"/>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20823309"/>
      <w:r/>
      <w:bookmarkStart w:id="207" w:name="_Toc16938553"/>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831"/>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w:t>
      </w:r>
      <w:r>
        <w:rPr>
          <w:rFonts w:hint="eastAsia" w:ascii="宋体" w:hAnsi="宋体" w:eastAsia="宋体" w:cs="宋体"/>
          <w:b w:val="0"/>
          <w:bCs/>
          <w:sz w:val="24"/>
          <w:szCs w:val="24"/>
        </w:rPr>
        <w:t xml:space="preserve">按照江苏省招标投标协会（苏招协[2022]002）《江苏省招标代理服务收费的指导意见》货物收费指导价标准，向采购代理机构一次性缴纳中标服务费，单包不足伍仟元的按伍仟元标准收取，汇款时需备注本次项目编号。</w:t>
      </w:r>
      <w:r/>
    </w:p>
    <w:p>
      <w:pPr>
        <w:pStyle w:val="831"/>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31"/>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31"/>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31"/>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03"/>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16938590"/>
      <w:r/>
      <w:bookmarkStart w:id="215" w:name="_Toc20823346"/>
      <w:r/>
      <w:bookmarkStart w:id="216" w:name="_Toc120614244"/>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276" w:lineRule="auto"/>
        <w:rPr>
          <w:rFonts w:hint="eastAsia" w:ascii="Times New Roman" w:hAnsi="宋体" w:cs="宋体"/>
          <w:bCs/>
          <w:position w:val="0"/>
          <w:sz w:val="36"/>
          <w:szCs w:val="36"/>
        </w:rPr>
      </w:pPr>
      <w:r>
        <w:rPr>
          <w:rFonts w:hint="eastAsia" w:ascii="Times New Roman" w:hAnsi="宋体" w:cs="宋体"/>
          <w:b w:val="0"/>
          <w:bCs/>
          <w:position w:val="0"/>
          <w:sz w:val="36"/>
          <w:szCs w:val="36"/>
        </w:rPr>
        <w:t xml:space="preserve">设备购置合同（模板）</w:t>
      </w:r>
      <w:r/>
    </w:p>
    <w:p>
      <w:pPr>
        <w:ind w:right="480"/>
        <w:spacing w:line="276"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                              </w:t>
      </w:r>
      <w:r/>
    </w:p>
    <w:p>
      <w:pPr>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甲方（购买方）：</w:t>
      </w:r>
      <w:r>
        <w:rPr>
          <w:rFonts w:hint="eastAsia" w:ascii="Times New Roman" w:hAnsi="宋体" w:cs="宋体"/>
          <w:b w:val="0"/>
          <w:bCs/>
          <w:position w:val="0"/>
          <w:sz w:val="21"/>
          <w:szCs w:val="22"/>
        </w:rPr>
        <w:t xml:space="preserve"> </w:t>
      </w:r>
      <w:r/>
    </w:p>
    <w:p>
      <w:pPr>
        <w:spacing w:line="360"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乙方（销售方）：</w:t>
      </w:r>
      <w:r/>
    </w:p>
    <w:p>
      <w:pPr>
        <w:spacing w:line="360"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ind w:firstLine="420"/>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根据《中华人民共和国民法典》及有关法律规定，遵循平等、自愿、公平和诚实信用的原则，经友好协商，双方就</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rPr>
          <w:rFonts w:hint="eastAsia" w:ascii="Times New Roman" w:hAnsi="宋体" w:cs="宋体"/>
          <w:b w:val="0"/>
          <w:bCs/>
          <w:position w:val="0"/>
          <w:sz w:val="21"/>
          <w:szCs w:val="22"/>
        </w:rPr>
        <w:t xml:space="preserve">采购及相关的服务、技术支持等，达成协议如下：</w:t>
      </w:r>
      <w:r/>
    </w:p>
    <w:p>
      <w:pPr>
        <w:spacing w:line="360" w:lineRule="auto"/>
        <w:rPr>
          <w:rFonts w:hint="eastAsia" w:ascii="Times New Roman" w:hAnsi="宋体" w:cs="宋体"/>
          <w:b w:val="0"/>
          <w:position w:val="0"/>
          <w:sz w:val="21"/>
          <w:szCs w:val="22"/>
        </w:rPr>
      </w:pPr>
      <w:r>
        <w:rPr>
          <w:rFonts w:hint="eastAsia" w:ascii="Times New Roman" w:hAnsi="宋体" w:cs="宋体"/>
          <w:b w:val="0"/>
          <w:position w:val="0"/>
          <w:sz w:val="21"/>
          <w:szCs w:val="22"/>
        </w:rPr>
        <w:t xml:space="preserve">一</w:t>
      </w:r>
      <w:r>
        <w:rPr>
          <w:rFonts w:ascii="Times New Roman" w:hAnsi="宋体" w:cs="宋体"/>
          <w:b w:val="0"/>
          <w:position w:val="0"/>
          <w:sz w:val="21"/>
          <w:szCs w:val="22"/>
        </w:rPr>
        <w:t xml:space="preserve">、</w:t>
      </w:r>
      <w:r>
        <w:rPr>
          <w:rFonts w:hint="eastAsia" w:ascii="Times New Roman" w:hAnsi="宋体" w:cs="宋体"/>
          <w:b w:val="0"/>
          <w:position w:val="0"/>
          <w:sz w:val="21"/>
          <w:szCs w:val="22"/>
        </w:rPr>
        <w:t xml:space="preserve">采购设备基本信息</w:t>
      </w:r>
      <w:r/>
    </w:p>
    <w:tbl>
      <w:tblPr>
        <w:tblW w:w="852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27"/>
        <w:gridCol w:w="1167"/>
        <w:gridCol w:w="1689"/>
        <w:gridCol w:w="710"/>
        <w:gridCol w:w="711"/>
        <w:gridCol w:w="1565"/>
        <w:gridCol w:w="1552"/>
      </w:tblGrid>
      <w:tr>
        <w:trPr>
          <w:cantSplit/>
          <w:trHeight w:val="334"/>
        </w:trPr>
        <w:tc>
          <w:tcPr>
            <w:tcW w:w="1127" w:type="dxa"/>
            <w:vAlign w:val="center"/>
            <w:textDirection w:val="lrTb"/>
            <w:noWrap w:val="false"/>
          </w:tcPr>
          <w:p>
            <w:pPr>
              <w:jc w:val="center"/>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设备</w:t>
            </w:r>
            <w:r/>
          </w:p>
          <w:p>
            <w:pPr>
              <w:jc w:val="center"/>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名称</w:t>
            </w:r>
            <w:r/>
          </w:p>
        </w:tc>
        <w:tc>
          <w:tcPr>
            <w:tcW w:w="1167" w:type="dxa"/>
            <w:vAlign w:val="center"/>
            <w:textDirection w:val="lrTb"/>
            <w:noWrap w:val="false"/>
          </w:tcPr>
          <w:p>
            <w:pPr>
              <w:jc w:val="center"/>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生产</w:t>
            </w:r>
            <w:r/>
          </w:p>
          <w:p>
            <w:pPr>
              <w:jc w:val="center"/>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厂家</w:t>
            </w:r>
            <w:r/>
          </w:p>
        </w:tc>
        <w:tc>
          <w:tcPr>
            <w:tcW w:w="1689"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型号</w:t>
            </w:r>
            <w:r/>
          </w:p>
        </w:tc>
        <w:tc>
          <w:tcPr>
            <w:tcW w:w="710"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数量</w:t>
            </w:r>
            <w:r/>
          </w:p>
        </w:tc>
        <w:tc>
          <w:tcPr>
            <w:tcW w:w="711"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单位</w:t>
            </w:r>
            <w:r/>
          </w:p>
        </w:tc>
        <w:tc>
          <w:tcPr>
            <w:tcW w:w="1565"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单价金额</w:t>
            </w:r>
            <w:r>
              <w:rPr>
                <w:rFonts w:hint="eastAsia" w:ascii="Times New Roman" w:hAnsi="宋体" w:cs="宋体"/>
                <w:b w:val="0"/>
                <w:bCs/>
                <w:position w:val="0"/>
                <w:sz w:val="21"/>
                <w:szCs w:val="22"/>
              </w:rPr>
              <w:t xml:space="preserve">(</w:t>
            </w:r>
            <w:r>
              <w:rPr>
                <w:rFonts w:hint="eastAsia" w:ascii="Times New Roman" w:hAnsi="宋体" w:cs="宋体"/>
                <w:b w:val="0"/>
                <w:bCs/>
                <w:position w:val="0"/>
                <w:sz w:val="21"/>
                <w:szCs w:val="22"/>
              </w:rPr>
              <w:t xml:space="preserve">元）</w:t>
            </w:r>
            <w:r/>
          </w:p>
        </w:tc>
        <w:tc>
          <w:tcPr>
            <w:tcW w:w="1550"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总价金额（元）</w:t>
            </w:r>
            <w:r/>
          </w:p>
        </w:tc>
      </w:tr>
      <w:tr>
        <w:trPr>
          <w:cantSplit/>
          <w:trHeight w:val="864"/>
        </w:trPr>
        <w:tc>
          <w:tcPr>
            <w:tcW w:w="1127" w:type="dxa"/>
            <w:vAlign w:val="center"/>
            <w:textDirection w:val="lrTb"/>
            <w:noWrap w:val="false"/>
          </w:tcPr>
          <w:p>
            <w:pPr>
              <w:jc w:val="center"/>
              <w:spacing w:line="360" w:lineRule="auto"/>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1167" w:type="dxa"/>
            <w:vAlign w:val="center"/>
            <w:textDirection w:val="lrTb"/>
            <w:noWrap w:val="false"/>
          </w:tcPr>
          <w:p>
            <w:pPr>
              <w:jc w:val="center"/>
              <w:spacing w:line="360" w:lineRule="auto"/>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1689"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710"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711"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1565"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1550"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Cs/>
                <w:position w:val="0"/>
                <w:sz w:val="21"/>
                <w:szCs w:val="22"/>
              </w:rPr>
            </w:r>
            <w:r/>
          </w:p>
        </w:tc>
      </w:tr>
      <w:tr>
        <w:trPr>
          <w:cantSplit/>
          <w:trHeight w:val="921"/>
        </w:trPr>
        <w:tc>
          <w:tcPr>
            <w:tcW w:w="1127" w:type="dxa"/>
            <w:vAlign w:val="center"/>
            <w:textDirection w:val="lrTb"/>
            <w:noWrap w:val="false"/>
          </w:tcPr>
          <w:p>
            <w:pPr>
              <w:jc w:val="center"/>
              <w:spacing w:line="360" w:lineRule="auto"/>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1167" w:type="dxa"/>
            <w:vAlign w:val="center"/>
            <w:textDirection w:val="lrTb"/>
            <w:noWrap w:val="false"/>
          </w:tcPr>
          <w:p>
            <w:pPr>
              <w:jc w:val="center"/>
              <w:spacing w:line="360" w:lineRule="auto"/>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1689"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710"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711"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1565"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Cs/>
                <w:position w:val="0"/>
                <w:sz w:val="21"/>
                <w:szCs w:val="22"/>
              </w:rPr>
            </w:r>
            <w:r/>
          </w:p>
        </w:tc>
        <w:tc>
          <w:tcPr>
            <w:tcW w:w="1550" w:type="dxa"/>
            <w:vAlign w:val="center"/>
            <w:textDirection w:val="lrTb"/>
            <w:noWrap w:val="false"/>
          </w:tcPr>
          <w:p>
            <w:pPr>
              <w:jc w:val="center"/>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Cs/>
                <w:position w:val="0"/>
                <w:sz w:val="21"/>
                <w:szCs w:val="22"/>
              </w:rPr>
            </w:r>
            <w:r/>
          </w:p>
        </w:tc>
      </w:tr>
      <w:tr>
        <w:trPr>
          <w:cantSplit/>
          <w:trHeight w:val="714"/>
        </w:trPr>
        <w:tc>
          <w:tcPr>
            <w:gridSpan w:val="7"/>
            <w:tcW w:w="8521" w:type="dxa"/>
            <w:vAlign w:val="center"/>
            <w:textDirection w:val="lrTb"/>
            <w:noWrap w:val="false"/>
          </w:tcPr>
          <w:p>
            <w:pPr>
              <w:jc w:val="left"/>
              <w:spacing w:line="360" w:lineRule="auto"/>
              <w:tabs>
                <w:tab w:val="left" w:pos="2700" w:leader="none"/>
              </w:tabs>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合计（元）：（小写）</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（大写）</w:t>
            </w:r>
            <w:r/>
          </w:p>
        </w:tc>
      </w:tr>
    </w:tbl>
    <w:p>
      <w:pPr>
        <w:ind w:left="142"/>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（详细配置清单见附件</w:t>
      </w:r>
      <w:r>
        <w:rPr>
          <w:rFonts w:hint="eastAsia" w:ascii="Times New Roman" w:hAnsi="宋体" w:cs="宋体"/>
          <w:b w:val="0"/>
          <w:bCs/>
          <w:position w:val="0"/>
          <w:sz w:val="21"/>
          <w:szCs w:val="22"/>
        </w:rPr>
        <w:t xml:space="preserve">1</w:t>
      </w:r>
      <w:r>
        <w:rPr>
          <w:rFonts w:hint="eastAsia" w:ascii="Times New Roman" w:hAnsi="宋体" w:cs="宋体"/>
          <w:b w:val="0"/>
          <w:bCs/>
          <w:position w:val="0"/>
          <w:sz w:val="21"/>
          <w:szCs w:val="22"/>
        </w:rPr>
        <w:t xml:space="preserve">）</w:t>
      </w:r>
      <w:r/>
    </w:p>
    <w:p>
      <w:pPr>
        <w:spacing w:line="360" w:lineRule="auto"/>
        <w:rPr>
          <w:rFonts w:hint="eastAsia" w:ascii="Times New Roman" w:hAnsi="宋体" w:cs="宋体"/>
          <w:b w:val="0"/>
          <w:position w:val="0"/>
          <w:sz w:val="21"/>
          <w:szCs w:val="22"/>
        </w:rPr>
      </w:pPr>
      <w:r>
        <w:rPr>
          <w:rFonts w:hint="eastAsia" w:ascii="Times New Roman" w:hAnsi="宋体" w:cs="宋体"/>
          <w:b w:val="0"/>
          <w:position w:val="0"/>
          <w:sz w:val="21"/>
          <w:szCs w:val="22"/>
        </w:rPr>
        <w:t xml:space="preserve">二、双方权利义务</w:t>
      </w:r>
      <w:r/>
    </w:p>
    <w:p>
      <w:pPr>
        <w:ind w:firstLine="420"/>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1</w:t>
      </w:r>
      <w:r>
        <w:rPr>
          <w:rFonts w:hint="eastAsia" w:ascii="Times New Roman" w:hAnsi="宋体" w:cs="宋体"/>
          <w:b w:val="0"/>
          <w:bCs/>
          <w:position w:val="0"/>
          <w:sz w:val="21"/>
          <w:szCs w:val="22"/>
        </w:rPr>
        <w:t xml:space="preserve">、甲方应足额向乙方支付本合同约定的货物款项。</w:t>
      </w:r>
      <w:r/>
    </w:p>
    <w:p>
      <w:pPr>
        <w:ind w:firstLine="420"/>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2</w:t>
      </w:r>
      <w:r>
        <w:rPr>
          <w:rFonts w:hint="eastAsia" w:ascii="Times New Roman" w:hAnsi="宋体" w:cs="宋体"/>
          <w:b w:val="0"/>
          <w:bCs/>
          <w:position w:val="0"/>
          <w:sz w:val="21"/>
          <w:szCs w:val="22"/>
        </w:rPr>
        <w:t xml:space="preserve">、乙方须具备销售该设备的所有资质材料，须保证所提供设备是从合法渠道进货，设备符合出厂标准、并提供相关质量保证书。</w:t>
      </w:r>
      <w:r/>
    </w:p>
    <w:p>
      <w:pPr>
        <w:ind w:firstLine="420"/>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3</w:t>
      </w:r>
      <w:r>
        <w:rPr>
          <w:rFonts w:hint="eastAsia" w:ascii="Times New Roman" w:hAnsi="宋体" w:cs="宋体"/>
          <w:b w:val="0"/>
          <w:bCs/>
          <w:position w:val="0"/>
          <w:sz w:val="21"/>
          <w:szCs w:val="22"/>
        </w:rPr>
        <w:t xml:space="preserve">、乙方在协议签订后，应根据设备安装需要派工程师到甲方现场考察设备安装条件，协助甲方做好场地的准备工作。</w:t>
      </w:r>
      <w:r>
        <w:rPr>
          <w:rFonts w:hint="eastAsia" w:ascii="Times New Roman" w:hAnsi="宋体" w:cs="宋体"/>
          <w:b w:val="0"/>
          <w:bCs/>
          <w:position w:val="0"/>
          <w:sz w:val="21"/>
          <w:szCs w:val="22"/>
        </w:rPr>
        <w:t xml:space="preserve">             </w:t>
      </w:r>
      <w:r/>
    </w:p>
    <w:p>
      <w:pPr>
        <w:ind w:firstLine="420"/>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4</w:t>
      </w:r>
      <w:r>
        <w:rPr>
          <w:rFonts w:hint="eastAsia" w:ascii="Times New Roman" w:hAnsi="宋体" w:cs="宋体"/>
          <w:b w:val="0"/>
          <w:bCs/>
          <w:position w:val="0"/>
          <w:sz w:val="21"/>
          <w:szCs w:val="22"/>
        </w:rPr>
        <w:t xml:space="preserve">、乙方</w:t>
      </w:r>
      <w:r>
        <w:rPr>
          <w:rFonts w:hint="eastAsia" w:ascii="Times New Roman" w:hAnsi="宋体" w:cs="宋体"/>
          <w:b w:val="0"/>
          <w:bCs/>
          <w:spacing w:val="-4"/>
          <w:position w:val="0"/>
          <w:sz w:val="21"/>
          <w:szCs w:val="22"/>
        </w:rPr>
        <w:t xml:space="preserve">根据与甲方确定的交付日期，提前</w:t>
      </w:r>
      <w:r>
        <w:rPr>
          <w:rFonts w:hint="eastAsia" w:ascii="Times New Roman" w:hAnsi="宋体" w:cs="宋体"/>
          <w:b w:val="0"/>
          <w:bCs/>
          <w:spacing w:val="-4"/>
          <w:position w:val="0"/>
          <w:sz w:val="21"/>
          <w:szCs w:val="22"/>
        </w:rPr>
        <w:t xml:space="preserve">5</w:t>
      </w:r>
      <w:r>
        <w:rPr>
          <w:rFonts w:hint="eastAsia" w:ascii="Times New Roman" w:hAnsi="宋体" w:cs="宋体"/>
          <w:b w:val="0"/>
          <w:bCs/>
          <w:spacing w:val="-4"/>
          <w:position w:val="0"/>
          <w:sz w:val="21"/>
          <w:szCs w:val="22"/>
        </w:rPr>
        <w:t xml:space="preserve">个工作日与甲方联系确定设备安装等详细情况，并协助甲方做好货物的卸车、</w:t>
      </w:r>
      <w:r>
        <w:rPr>
          <w:rFonts w:hint="eastAsia" w:ascii="Times New Roman" w:hAnsi="宋体" w:cs="宋体"/>
          <w:b w:val="0"/>
          <w:bCs/>
          <w:position w:val="0"/>
          <w:sz w:val="21"/>
          <w:szCs w:val="22"/>
        </w:rPr>
        <w:t xml:space="preserve">安装、调试等工作，且达到验收标准。</w:t>
      </w:r>
      <w:r/>
    </w:p>
    <w:p>
      <w:pPr>
        <w:ind w:firstLine="420"/>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5</w:t>
      </w:r>
      <w:r>
        <w:rPr>
          <w:rFonts w:hint="eastAsia" w:ascii="Times New Roman" w:hAnsi="宋体" w:cs="宋体"/>
          <w:b w:val="0"/>
          <w:bCs/>
          <w:position w:val="0"/>
          <w:sz w:val="21"/>
          <w:szCs w:val="22"/>
        </w:rPr>
        <w:t xml:space="preserve">、乙方设备抵达甲方后，甲方应配合乙方完成初步验收。初步验收合格后，甲方向乙方出具初步验收合格证明，但该验收证明不能够代表甲方认可该产品的质量，后续产品质量出现问题，乙方不得以甲方已经签署验收合格证明为理由拒绝赔付。</w:t>
      </w:r>
      <w:r/>
    </w:p>
    <w:p>
      <w:pPr>
        <w:ind w:firstLine="420"/>
        <w:spacing w:line="360" w:lineRule="auto"/>
        <w:rPr>
          <w:rFonts w:hint="eastAsia" w:ascii="Times New Roman" w:hAnsi="宋体"/>
          <w:bCs/>
          <w:position w:val="0"/>
          <w:sz w:val="21"/>
          <w:szCs w:val="22"/>
        </w:rPr>
      </w:pPr>
      <w:r>
        <w:rPr>
          <w:rFonts w:ascii="Times New Roman" w:hAnsi="宋体"/>
          <w:b w:val="0"/>
          <w:bCs/>
          <w:position w:val="0"/>
          <w:sz w:val="21"/>
          <w:szCs w:val="22"/>
        </w:rPr>
        <w:t xml:space="preserve">6</w:t>
      </w:r>
      <w:r>
        <w:rPr>
          <w:rFonts w:hint="eastAsia" w:ascii="Times New Roman" w:hAnsi="宋体"/>
          <w:b w:val="0"/>
          <w:bCs/>
          <w:position w:val="0"/>
          <w:sz w:val="21"/>
          <w:szCs w:val="22"/>
        </w:rPr>
        <w:t xml:space="preserve">、验收方式及标准：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试用。</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乙方负责货物的安装、调试、试用过程中的现场安全管理，若安装、调试及试用过程中发生安全事故，卖方应承担全部责任。</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货物试用结束双方应及时依据本合同关于技术标准、质量要求及质保期限的规定对货物进行最终验收，验收合格后双方共同签署验收文件；验收时乙方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对货物的最终验收在买方所在地进行，该验收只表明对货物外观质量的初步认可，并不代表买方对内在质量的最终确认，即验收合格不排除买方在质保期内提出质量异议。质量异议期限为</w:t>
      </w:r>
      <w:r>
        <w:rPr>
          <w:rFonts w:hint="eastAsia" w:ascii="Times New Roman" w:hAnsi="宋体"/>
          <w:b w:val="0"/>
          <w:bCs/>
          <w:position w:val="0"/>
          <w:sz w:val="21"/>
          <w:szCs w:val="22"/>
        </w:rPr>
        <w:t xml:space="preserve">180</w:t>
      </w:r>
      <w:r>
        <w:rPr>
          <w:rFonts w:hint="eastAsia" w:ascii="Times New Roman" w:hAnsi="宋体"/>
          <w:b w:val="0"/>
          <w:bCs/>
          <w:position w:val="0"/>
          <w:sz w:val="21"/>
          <w:szCs w:val="22"/>
        </w:rPr>
        <w:t xml:space="preserve">天，自验收合格之次日起计算，如果在质量异议期内如卖方提供的产品未能达到买方的参数要求、合同约定的要求或者质量标准及因设备本身原因出现故障两次及以上，卖方则必须无条件换货或退货，由此引起的一切损失由卖方承担。</w:t>
      </w:r>
      <w:r/>
    </w:p>
    <w:p>
      <w:pPr>
        <w:ind w:firstLine="420"/>
        <w:spacing w:line="360" w:lineRule="auto"/>
        <w:rPr>
          <w:rFonts w:hint="eastAsia" w:ascii="Times New Roman" w:hAnsi="宋体" w:cs="宋体"/>
          <w:bCs/>
          <w:position w:val="0"/>
          <w:sz w:val="21"/>
          <w:szCs w:val="22"/>
        </w:rPr>
      </w:pPr>
      <w:r>
        <w:rPr>
          <w:rFonts w:ascii="Times New Roman" w:hAnsi="宋体" w:cs="宋体"/>
          <w:b w:val="0"/>
          <w:bCs/>
          <w:position w:val="0"/>
          <w:sz w:val="21"/>
          <w:szCs w:val="22"/>
        </w:rPr>
        <w:t xml:space="preserve">7</w:t>
      </w:r>
      <w:r>
        <w:rPr>
          <w:rFonts w:hint="eastAsia" w:ascii="Times New Roman" w:hAnsi="宋体" w:cs="宋体"/>
          <w:b w:val="0"/>
          <w:bCs/>
          <w:position w:val="0"/>
          <w:sz w:val="21"/>
          <w:szCs w:val="22"/>
        </w:rPr>
        <w:t xml:space="preserve">、若设备涉及网络问题，甲方只负责提供一个网络接口，设备内部的局域网建设由乙方负责提供。</w:t>
      </w:r>
      <w:r/>
    </w:p>
    <w:p>
      <w:pPr>
        <w:spacing w:line="360" w:lineRule="auto"/>
        <w:tabs>
          <w:tab w:val="left" w:pos="825" w:leader="none"/>
        </w:tabs>
        <w:rPr>
          <w:rFonts w:hint="eastAsia" w:ascii="Times New Roman" w:hAnsi="宋体" w:cs="宋体"/>
          <w:b w:val="0"/>
          <w:position w:val="0"/>
          <w:sz w:val="21"/>
          <w:szCs w:val="22"/>
        </w:rPr>
      </w:pPr>
      <w:r>
        <w:rPr>
          <w:rFonts w:hint="eastAsia" w:ascii="Times New Roman" w:hAnsi="宋体" w:cs="宋体"/>
          <w:b w:val="0"/>
          <w:position w:val="0"/>
          <w:sz w:val="21"/>
          <w:szCs w:val="22"/>
        </w:rPr>
        <w:t xml:space="preserve">三、质保、</w:t>
      </w:r>
      <w:r>
        <w:rPr>
          <w:rFonts w:hint="eastAsia" w:ascii="Times New Roman" w:hAnsi="宋体"/>
          <w:b w:val="0"/>
          <w:position w:val="0"/>
          <w:sz w:val="21"/>
          <w:szCs w:val="22"/>
        </w:rPr>
        <w:t xml:space="preserve">维修</w:t>
      </w:r>
      <w:r>
        <w:rPr>
          <w:rFonts w:hint="eastAsia" w:ascii="Times New Roman" w:hAnsi="宋体" w:cs="宋体"/>
          <w:b w:val="0"/>
          <w:position w:val="0"/>
          <w:sz w:val="21"/>
          <w:szCs w:val="22"/>
        </w:rPr>
        <w:t xml:space="preserve">及</w:t>
      </w:r>
      <w:r>
        <w:rPr>
          <w:rFonts w:hint="eastAsia" w:ascii="Times New Roman" w:hAnsi="宋体"/>
          <w:b w:val="0"/>
          <w:position w:val="0"/>
          <w:sz w:val="21"/>
          <w:szCs w:val="22"/>
        </w:rPr>
        <w:t xml:space="preserve">培训</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1</w:t>
      </w:r>
      <w:r>
        <w:rPr>
          <w:rFonts w:hint="eastAsia" w:ascii="Times New Roman" w:hAnsi="宋体"/>
          <w:b w:val="0"/>
          <w:bCs/>
          <w:position w:val="0"/>
          <w:sz w:val="21"/>
          <w:szCs w:val="22"/>
        </w:rPr>
        <w:t xml:space="preserve">、设备保修期：主机</w:t>
      </w:r>
      <w:r>
        <w:rPr>
          <w:rFonts w:hint="eastAsia" w:ascii="Times New Roman" w:hAnsi="宋体"/>
          <w:b w:val="0"/>
          <w:bCs/>
          <w:position w:val="0"/>
          <w:sz w:val="21"/>
          <w:szCs w:val="22"/>
          <w:u w:val="single"/>
        </w:rPr>
        <w:t xml:space="preserve">    </w:t>
      </w:r>
      <w:r>
        <w:rPr>
          <w:rFonts w:hint="eastAsia" w:ascii="Times New Roman" w:hAnsi="宋体"/>
          <w:b w:val="0"/>
          <w:bCs/>
          <w:position w:val="0"/>
          <w:sz w:val="21"/>
          <w:szCs w:val="22"/>
        </w:rPr>
        <w:t xml:space="preserve">年，附件</w:t>
      </w:r>
      <w:r>
        <w:rPr>
          <w:rFonts w:hint="eastAsia" w:ascii="Times New Roman" w:hAnsi="宋体"/>
          <w:b w:val="0"/>
          <w:bCs/>
          <w:position w:val="0"/>
          <w:sz w:val="21"/>
          <w:szCs w:val="22"/>
          <w:u w:val="single"/>
        </w:rPr>
        <w:t xml:space="preserve">    </w:t>
      </w:r>
      <w:r>
        <w:rPr>
          <w:rFonts w:hint="eastAsia" w:ascii="Times New Roman" w:hAnsi="宋体"/>
          <w:b w:val="0"/>
          <w:bCs/>
          <w:position w:val="0"/>
          <w:sz w:val="21"/>
          <w:szCs w:val="22"/>
        </w:rPr>
        <w:t xml:space="preserve">年。自验收合格之日起计算。</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质保：合同项目下所有货物，包括配套附件、软件等所出现的任何故障及性能偏差。</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质保期外只收配件费，免收人工费。质保期外如需更换配件</w:t>
      </w:r>
      <w:r>
        <w:rPr>
          <w:rFonts w:hint="eastAsia" w:ascii="Times New Roman" w:hAnsi="宋体"/>
          <w:b w:val="0"/>
          <w:bCs/>
          <w:position w:val="0"/>
          <w:sz w:val="21"/>
          <w:szCs w:val="22"/>
        </w:rPr>
        <w:t xml:space="preserve">,</w:t>
      </w:r>
      <w:r>
        <w:rPr>
          <w:rFonts w:hint="eastAsia" w:ascii="Times New Roman" w:hAnsi="宋体"/>
          <w:b w:val="0"/>
          <w:bCs/>
          <w:position w:val="0"/>
          <w:sz w:val="21"/>
          <w:szCs w:val="22"/>
        </w:rPr>
        <w:t xml:space="preserve">卖方保证先维修后收费，所更换的配件保修不少于三年，软件升级更新免费。</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2</w:t>
      </w:r>
      <w:r>
        <w:rPr>
          <w:rFonts w:hint="eastAsia" w:ascii="Times New Roman" w:hAnsi="宋体"/>
          <w:b w:val="0"/>
          <w:bCs/>
          <w:position w:val="0"/>
          <w:sz w:val="21"/>
          <w:szCs w:val="22"/>
        </w:rPr>
        <w:t xml:space="preserve">、乙方承诺设备维修响应时间为</w:t>
      </w:r>
      <w:r>
        <w:rPr>
          <w:rFonts w:hint="eastAsia" w:ascii="Times New Roman" w:hAnsi="宋体"/>
          <w:b w:val="0"/>
          <w:bCs/>
          <w:position w:val="0"/>
          <w:sz w:val="21"/>
          <w:szCs w:val="22"/>
        </w:rPr>
        <w:t xml:space="preserve">2</w:t>
      </w:r>
      <w:r>
        <w:rPr>
          <w:rFonts w:hint="eastAsia" w:ascii="Times New Roman" w:hAnsi="宋体"/>
          <w:b w:val="0"/>
          <w:bCs/>
          <w:position w:val="0"/>
          <w:sz w:val="21"/>
          <w:szCs w:val="22"/>
        </w:rPr>
        <w:t xml:space="preserve">小时、</w:t>
      </w:r>
      <w:r>
        <w:rPr>
          <w:rFonts w:hint="eastAsia" w:ascii="Times New Roman" w:hAnsi="宋体"/>
          <w:b w:val="0"/>
          <w:bCs/>
          <w:position w:val="0"/>
          <w:sz w:val="21"/>
          <w:szCs w:val="22"/>
        </w:rPr>
        <w:t xml:space="preserve"> </w:t>
      </w:r>
      <w:r>
        <w:rPr>
          <w:rFonts w:hint="eastAsia" w:ascii="Times New Roman" w:hAnsi="宋体"/>
          <w:b w:val="0"/>
          <w:bCs/>
          <w:position w:val="0"/>
          <w:sz w:val="21"/>
          <w:szCs w:val="22"/>
        </w:rPr>
        <w:t xml:space="preserve">修复周期为</w:t>
      </w:r>
      <w:r>
        <w:rPr>
          <w:rFonts w:hint="eastAsia" w:ascii="Times New Roman" w:hAnsi="宋体"/>
          <w:b w:val="0"/>
          <w:bCs/>
          <w:position w:val="0"/>
          <w:sz w:val="21"/>
          <w:szCs w:val="22"/>
        </w:rPr>
        <w:t xml:space="preserve">24</w:t>
      </w:r>
      <w:r>
        <w:rPr>
          <w:rFonts w:hint="eastAsia" w:ascii="Times New Roman" w:hAnsi="宋体"/>
          <w:b w:val="0"/>
          <w:bCs/>
          <w:position w:val="0"/>
          <w:sz w:val="21"/>
          <w:szCs w:val="22"/>
        </w:rPr>
        <w:t xml:space="preserve">小时，甲方设备修复期内，乙方提供备用机。乙方保证提供不低于原设备性能的备用设备给买方使用。需返厂维修的设备，卖方承担拆卸、包装、运输及再安装等费用。</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3</w:t>
      </w:r>
      <w:r>
        <w:rPr>
          <w:rFonts w:hint="eastAsia" w:ascii="Times New Roman" w:hAnsi="宋体"/>
          <w:b w:val="0"/>
          <w:bCs/>
          <w:position w:val="0"/>
          <w:sz w:val="21"/>
          <w:szCs w:val="22"/>
        </w:rPr>
        <w:t xml:space="preserve">、保修期内乙方保证货物完好率不低于</w:t>
      </w:r>
      <w:r>
        <w:rPr>
          <w:rFonts w:hint="eastAsia" w:ascii="Times New Roman" w:hAnsi="宋体"/>
          <w:b w:val="0"/>
          <w:bCs/>
          <w:position w:val="0"/>
          <w:sz w:val="21"/>
          <w:szCs w:val="22"/>
        </w:rPr>
        <w:t xml:space="preserve">95%</w:t>
      </w:r>
      <w:r>
        <w:rPr>
          <w:rFonts w:hint="eastAsia" w:ascii="Times New Roman" w:hAnsi="宋体"/>
          <w:b w:val="0"/>
          <w:bCs/>
          <w:position w:val="0"/>
          <w:sz w:val="21"/>
          <w:szCs w:val="22"/>
        </w:rPr>
        <w:t xml:space="preserve">，如因货物质量问题导致货物部分或全部功能停用率超过</w:t>
      </w:r>
      <w:r>
        <w:rPr>
          <w:rFonts w:hint="eastAsia" w:ascii="Times New Roman" w:hAnsi="宋体"/>
          <w:b w:val="0"/>
          <w:bCs/>
          <w:position w:val="0"/>
          <w:sz w:val="21"/>
          <w:szCs w:val="22"/>
        </w:rPr>
        <w:t xml:space="preserve">5%</w:t>
      </w:r>
      <w:r>
        <w:rPr>
          <w:rFonts w:hint="eastAsia" w:ascii="Times New Roman" w:hAnsi="宋体"/>
          <w:b w:val="0"/>
          <w:bCs/>
          <w:position w:val="0"/>
          <w:sz w:val="21"/>
          <w:szCs w:val="22"/>
        </w:rPr>
        <w:t xml:space="preserve">（一年按</w:t>
      </w:r>
      <w:r>
        <w:rPr>
          <w:rFonts w:hint="eastAsia" w:ascii="Times New Roman" w:hAnsi="宋体"/>
          <w:b w:val="0"/>
          <w:bCs/>
          <w:position w:val="0"/>
          <w:sz w:val="21"/>
          <w:szCs w:val="22"/>
        </w:rPr>
        <w:t xml:space="preserve">365</w:t>
      </w:r>
      <w:r>
        <w:rPr>
          <w:rFonts w:hint="eastAsia" w:ascii="Times New Roman" w:hAnsi="宋体"/>
          <w:b w:val="0"/>
          <w:bCs/>
          <w:position w:val="0"/>
          <w:sz w:val="21"/>
          <w:szCs w:val="22"/>
        </w:rPr>
        <w:t xml:space="preserve">天计算，每年</w:t>
      </w:r>
      <w:r>
        <w:rPr>
          <w:rFonts w:hint="eastAsia" w:ascii="Times New Roman" w:hAnsi="宋体"/>
          <w:b w:val="0"/>
          <w:bCs/>
          <w:position w:val="0"/>
          <w:sz w:val="21"/>
          <w:szCs w:val="22"/>
        </w:rPr>
        <w:t xml:space="preserve">18</w:t>
      </w:r>
      <w:r>
        <w:rPr>
          <w:rFonts w:hint="eastAsia" w:ascii="Times New Roman" w:hAnsi="宋体"/>
          <w:b w:val="0"/>
          <w:bCs/>
          <w:position w:val="0"/>
          <w:sz w:val="21"/>
          <w:szCs w:val="22"/>
        </w:rPr>
        <w:t xml:space="preserve">天），则每超过一天，质保期延长两周。</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4</w:t>
      </w:r>
      <w:r>
        <w:rPr>
          <w:rFonts w:hint="eastAsia" w:ascii="Times New Roman" w:hAnsi="宋体"/>
          <w:b w:val="0"/>
          <w:bCs/>
          <w:position w:val="0"/>
          <w:sz w:val="21"/>
          <w:szCs w:val="22"/>
        </w:rPr>
        <w:t xml:space="preserve">、乙方所供设备如需使用专用耗材、试剂或在维修保养中需要专用工具、专用易损件、专用维修配件，则必须在合同附件中列明相应配件供货清单及价目表并保证设备正常使用年</w:t>
      </w:r>
      <w:r>
        <w:rPr>
          <w:rFonts w:hint="eastAsia" w:ascii="Times New Roman" w:hAnsi="宋体"/>
          <w:b w:val="0"/>
          <w:bCs/>
          <w:position w:val="0"/>
          <w:sz w:val="21"/>
          <w:szCs w:val="22"/>
        </w:rPr>
        <w:t xml:space="preserve">限以上的相应配件的供应渠道。</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5</w:t>
      </w:r>
      <w:r>
        <w:rPr>
          <w:rFonts w:hint="eastAsia" w:ascii="Times New Roman" w:hAnsi="宋体"/>
          <w:b w:val="0"/>
          <w:bCs/>
          <w:position w:val="0"/>
          <w:sz w:val="21"/>
          <w:szCs w:val="22"/>
        </w:rPr>
        <w:t xml:space="preserve">、乙方保证对所供设备进行不少于每季度一次的免费保养维护及性能检测。</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6</w:t>
      </w:r>
      <w:r>
        <w:rPr>
          <w:rFonts w:hint="eastAsia" w:ascii="Times New Roman" w:hAnsi="宋体"/>
          <w:b w:val="0"/>
          <w:bCs/>
          <w:position w:val="0"/>
          <w:sz w:val="21"/>
          <w:szCs w:val="22"/>
        </w:rPr>
        <w:t xml:space="preserve">、乙方保证所有的保养维护工作均能认真填写相关技术档案并由双方签字确认。</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7</w:t>
      </w:r>
      <w:r>
        <w:rPr>
          <w:rFonts w:hint="eastAsia" w:ascii="Times New Roman" w:hAnsi="宋体"/>
          <w:b w:val="0"/>
          <w:bCs/>
          <w:position w:val="0"/>
          <w:sz w:val="21"/>
          <w:szCs w:val="22"/>
        </w:rPr>
        <w:t xml:space="preserve">、乙方应免费提供维护手册、维修手册、软件备份、故障代码表、备件清单、维修密码、专用工具等维护维修必需的材料和信息并保证及时提供维修配件。</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8</w:t>
      </w:r>
      <w:r>
        <w:rPr>
          <w:rFonts w:hint="eastAsia" w:ascii="Times New Roman" w:hAnsi="宋体"/>
          <w:b w:val="0"/>
          <w:bCs/>
          <w:position w:val="0"/>
          <w:sz w:val="21"/>
          <w:szCs w:val="22"/>
        </w:rPr>
        <w:t xml:space="preserve">、上述条款需经设备厂商或厂商指定的售后服务机构另行书面确认或直接加盖公章确认并在最终验收前提交给买方。如涉及其他厂商产品则须得到该厂商的售后服务保证。</w:t>
      </w:r>
      <w:r/>
    </w:p>
    <w:p>
      <w:pPr>
        <w:ind w:firstLine="420"/>
        <w:spacing w:line="360" w:lineRule="auto"/>
        <w:rPr>
          <w:rFonts w:hint="eastAsia" w:ascii="Times New Roman" w:hAnsi="宋体"/>
          <w:bCs/>
          <w:position w:val="0"/>
          <w:sz w:val="21"/>
          <w:szCs w:val="22"/>
        </w:rPr>
      </w:pPr>
      <w:r>
        <w:rPr>
          <w:rFonts w:hint="eastAsia" w:ascii="Times New Roman" w:hAnsi="宋体"/>
          <w:b w:val="0"/>
          <w:bCs/>
          <w:position w:val="0"/>
          <w:sz w:val="21"/>
          <w:szCs w:val="22"/>
        </w:rPr>
        <w:t xml:space="preserve">9</w:t>
      </w:r>
      <w:r>
        <w:rPr>
          <w:rFonts w:hint="eastAsia" w:ascii="Times New Roman" w:hAnsi="宋体"/>
          <w:b w:val="0"/>
          <w:bCs/>
          <w:position w:val="0"/>
          <w:sz w:val="21"/>
          <w:szCs w:val="22"/>
        </w:rPr>
        <w:t xml:space="preserve">、乙方负责对甲方的操作人员、医工维修人员在项目所在地进行业务培训。培训以能熟练操作、能识别</w:t>
      </w:r>
      <w:r>
        <w:rPr>
          <w:rFonts w:ascii="Times New Roman" w:hAnsi="宋体"/>
          <w:b w:val="0"/>
          <w:bCs/>
          <w:position w:val="0"/>
          <w:sz w:val="21"/>
          <w:szCs w:val="22"/>
        </w:rPr>
        <w:t xml:space="preserve">和</w:t>
      </w:r>
      <w:r>
        <w:rPr>
          <w:rFonts w:hint="eastAsia" w:ascii="Times New Roman" w:hAnsi="宋体"/>
          <w:b w:val="0"/>
          <w:bCs/>
          <w:position w:val="0"/>
          <w:sz w:val="21"/>
          <w:szCs w:val="22"/>
        </w:rPr>
        <w:t xml:space="preserve">排除常见故障为标准。</w:t>
      </w:r>
      <w:r/>
    </w:p>
    <w:p>
      <w:pPr>
        <w:spacing w:line="360" w:lineRule="auto"/>
        <w:rPr>
          <w:rFonts w:hint="eastAsia" w:ascii="Times New Roman" w:hAnsi="宋体"/>
          <w:b w:val="0"/>
          <w:position w:val="0"/>
          <w:sz w:val="21"/>
          <w:szCs w:val="22"/>
        </w:rPr>
      </w:pPr>
      <w:r>
        <w:rPr>
          <w:rFonts w:hint="eastAsia" w:ascii="Times New Roman" w:hAnsi="宋体" w:cs="宋体"/>
          <w:b w:val="0"/>
          <w:spacing w:val="-4"/>
          <w:position w:val="0"/>
          <w:sz w:val="21"/>
          <w:szCs w:val="22"/>
        </w:rPr>
        <w:t xml:space="preserve">四、款项结算</w:t>
      </w:r>
      <w:r/>
    </w:p>
    <w:p>
      <w:pPr>
        <w:ind w:firstLine="420"/>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1</w:t>
      </w:r>
      <w:r>
        <w:rPr>
          <w:rFonts w:hint="eastAsia" w:ascii="Times New Roman" w:hAnsi="宋体" w:cs="宋体"/>
          <w:b w:val="0"/>
          <w:bCs/>
          <w:position w:val="0"/>
          <w:sz w:val="21"/>
          <w:szCs w:val="22"/>
        </w:rPr>
        <w:t xml:space="preserve">、支付方式为：</w:t>
      </w:r>
      <w:r/>
    </w:p>
    <w:p>
      <w:pPr>
        <w:ind w:firstLine="404"/>
        <w:spacing w:line="360" w:lineRule="auto"/>
        <w:rPr>
          <w:rFonts w:hint="eastAsia" w:ascii="Times New Roman" w:hAnsi="宋体" w:cs="宋体"/>
          <w:bCs/>
          <w:position w:val="0"/>
          <w:sz w:val="21"/>
          <w:szCs w:val="22"/>
        </w:rPr>
      </w:pPr>
      <w:r>
        <w:rPr>
          <w:rFonts w:hint="eastAsia" w:ascii="Times New Roman" w:hAnsi="宋体" w:cs="宋体"/>
          <w:b w:val="0"/>
          <w:bCs/>
          <w:spacing w:val="-4"/>
          <w:position w:val="0"/>
          <w:sz w:val="21"/>
          <w:szCs w:val="22"/>
        </w:rPr>
        <w:t xml:space="preserve">2</w:t>
      </w:r>
      <w:r>
        <w:rPr>
          <w:rFonts w:hint="eastAsia" w:ascii="Times New Roman" w:hAnsi="宋体" w:cs="宋体"/>
          <w:b w:val="0"/>
          <w:bCs/>
          <w:spacing w:val="-4"/>
          <w:position w:val="0"/>
          <w:sz w:val="21"/>
          <w:szCs w:val="22"/>
        </w:rPr>
        <w:t xml:space="preserve">、双方</w:t>
      </w:r>
      <w:r>
        <w:rPr>
          <w:rFonts w:hint="eastAsia" w:ascii="Times New Roman" w:hAnsi="宋体" w:cs="宋体"/>
          <w:b w:val="0"/>
          <w:bCs/>
          <w:position w:val="0"/>
          <w:sz w:val="21"/>
          <w:szCs w:val="22"/>
        </w:rPr>
        <w:t xml:space="preserve">结算信息如下：</w:t>
      </w:r>
      <w:r/>
    </w:p>
    <w:p>
      <w:pPr>
        <w:ind w:firstLine="420"/>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甲方：</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单位名称：</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纳税识别号：</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开</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户</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行：</w:t>
      </w:r>
      <w:r>
        <w:rPr>
          <w:rFonts w:hint="eastAsia" w:ascii="Times New Roman" w:hAnsi="宋体" w:cs="宋体"/>
          <w:b w:val="0"/>
          <w:bCs/>
          <w:position w:val="0"/>
          <w:sz w:val="21"/>
          <w:szCs w:val="22"/>
          <w:u w:val="single"/>
        </w:rPr>
        <w:t xml:space="preserve">             </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银行账号：</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p>
    <w:p>
      <w:pPr>
        <w:ind w:firstLine="420"/>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乙方：</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单位名称：</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纳税识别号：</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开</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户</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行：</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银行账号：</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rPr>
          <w:rFonts w:ascii="Times New Roman" w:hAnsi="宋体" w:cs="宋体"/>
          <w:b w:val="0"/>
          <w:bCs/>
          <w:position w:val="0"/>
          <w:sz w:val="21"/>
          <w:szCs w:val="22"/>
          <w:u w:val="single"/>
        </w:rPr>
        <w:t xml:space="preserve">   </w:t>
      </w:r>
      <w:r>
        <w:rPr>
          <w:rFonts w:hint="eastAsia" w:ascii="Times New Roman" w:hAnsi="宋体" w:cs="宋体"/>
          <w:b w:val="0"/>
          <w:bCs/>
          <w:position w:val="0"/>
          <w:sz w:val="21"/>
          <w:szCs w:val="22"/>
          <w:u w:val="single"/>
        </w:rPr>
        <w:t xml:space="preserve">  </w:t>
      </w:r>
      <w:r/>
    </w:p>
    <w:p>
      <w:pPr>
        <w:spacing w:line="360" w:lineRule="auto"/>
        <w:rPr>
          <w:rFonts w:hint="eastAsia" w:ascii="Times New Roman" w:hAnsi="宋体" w:cs="宋体"/>
          <w:b w:val="0"/>
          <w:position w:val="0"/>
          <w:sz w:val="21"/>
          <w:szCs w:val="22"/>
          <w:u w:val="single"/>
        </w:rPr>
      </w:pPr>
      <w:r>
        <w:rPr>
          <w:rFonts w:hint="eastAsia" w:ascii="Times New Roman" w:hAnsi="宋体" w:cs="宋体"/>
          <w:b w:val="0"/>
          <w:position w:val="0"/>
          <w:sz w:val="21"/>
          <w:szCs w:val="22"/>
        </w:rPr>
        <w:t xml:space="preserve">五、违约责任</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1</w:t>
      </w:r>
      <w:r>
        <w:rPr>
          <w:rFonts w:hint="eastAsia" w:ascii="Times New Roman" w:hAnsi="宋体" w:cs="宋体"/>
          <w:b w:val="0"/>
          <w:bCs/>
          <w:position w:val="0"/>
          <w:sz w:val="21"/>
          <w:szCs w:val="22"/>
        </w:rPr>
        <w:t xml:space="preserve">、甲方无正当理由不得拒绝或延迟验收货物，无正当理由不得拒绝支付货物款项，如属甲方原因造成的损失由甲方自行承担。</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2</w:t>
      </w:r>
      <w:r>
        <w:rPr>
          <w:rFonts w:hint="eastAsia" w:ascii="Times New Roman" w:hAnsi="宋体" w:cs="宋体"/>
          <w:b w:val="0"/>
          <w:bCs/>
          <w:position w:val="0"/>
          <w:sz w:val="21"/>
          <w:szCs w:val="22"/>
        </w:rPr>
        <w:t xml:space="preserve">、乙方无正当理由不得拖延、逾期交付货物，因乙方逾期交货或因乙方其他违约行为导致甲方损失，甲方可解除本合同，并且追究乙方相应赔偿责任。</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3</w:t>
      </w:r>
      <w:r>
        <w:rPr>
          <w:rFonts w:hint="eastAsia" w:ascii="Times New Roman" w:hAnsi="宋体" w:cs="宋体"/>
          <w:b w:val="0"/>
          <w:bCs/>
          <w:position w:val="0"/>
          <w:sz w:val="21"/>
          <w:szCs w:val="22"/>
        </w:rPr>
        <w:t xml:space="preserve">、乙方所交付的货物品名、型号、规格、技术参数、质量等不符合合同约定标准的，甲方有权拒收或退还该货物，乙方愿意更换货物但逾期交货的，按乙方逾期交货处理，造成甲方损失的，由乙方承担。</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如乙方拒绝更换不符合合同约定标准的货物，甲方可单方面解除合同，并有权向乙方追偿因此造成的经济损失。如因设备的质量问题引起医疗纠纷或第三方责任的，乙方应协助甲方解决并承担相应赔偿责任。</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4</w:t>
      </w:r>
      <w:r>
        <w:rPr>
          <w:rFonts w:hint="eastAsia" w:ascii="Times New Roman" w:hAnsi="宋体" w:cs="宋体"/>
          <w:b w:val="0"/>
          <w:bCs/>
          <w:position w:val="0"/>
          <w:sz w:val="21"/>
          <w:szCs w:val="22"/>
        </w:rPr>
        <w:t xml:space="preserve">、在合同履行期间，如因不可抗力给甲乙双方造成的损失，由甲乙双方协商解决。</w:t>
      </w:r>
      <w:r/>
    </w:p>
    <w:p>
      <w:pPr>
        <w:spacing w:line="360" w:lineRule="auto"/>
        <w:rPr>
          <w:rFonts w:hint="eastAsia" w:ascii="Times New Roman" w:hAnsi="宋体" w:cs="宋体"/>
          <w:b w:val="0"/>
          <w:position w:val="0"/>
          <w:sz w:val="21"/>
          <w:szCs w:val="22"/>
          <w:u w:val="single"/>
        </w:rPr>
      </w:pPr>
      <w:r>
        <w:rPr>
          <w:rFonts w:hint="eastAsia" w:ascii="Times New Roman" w:hAnsi="宋体" w:cs="宋体"/>
          <w:b w:val="0"/>
          <w:position w:val="0"/>
          <w:sz w:val="21"/>
          <w:szCs w:val="22"/>
        </w:rPr>
        <w:t xml:space="preserve">六、争议解决</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1</w:t>
      </w:r>
      <w:r>
        <w:rPr>
          <w:rFonts w:hint="eastAsia" w:ascii="Times New Roman" w:hAnsi="宋体" w:cs="宋体"/>
          <w:b w:val="0"/>
          <w:bCs/>
          <w:position w:val="0"/>
          <w:sz w:val="21"/>
          <w:szCs w:val="22"/>
        </w:rPr>
        <w:t xml:space="preserve">、双方若发生争议，应友好协商解决。</w:t>
      </w:r>
      <w:r/>
    </w:p>
    <w:p>
      <w:pPr>
        <w:ind w:firstLine="420"/>
        <w:spacing w:line="360"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2</w:t>
      </w:r>
      <w:r>
        <w:rPr>
          <w:rFonts w:hint="eastAsia" w:ascii="Times New Roman" w:hAnsi="宋体" w:cs="宋体"/>
          <w:b w:val="0"/>
          <w:bCs/>
          <w:position w:val="0"/>
          <w:sz w:val="21"/>
          <w:szCs w:val="22"/>
        </w:rPr>
        <w:t xml:space="preserve">、若双方无法达成一致，任何一方均有权向甲方所在地人民法院提出诉讼。</w:t>
      </w:r>
      <w:r/>
    </w:p>
    <w:p>
      <w:pPr>
        <w:spacing w:line="360" w:lineRule="auto"/>
        <w:rPr>
          <w:rFonts w:hint="eastAsia" w:ascii="Times New Roman" w:hAnsi="宋体" w:cs="宋体"/>
          <w:b w:val="0"/>
          <w:position w:val="0"/>
          <w:sz w:val="21"/>
          <w:szCs w:val="22"/>
          <w:u w:val="single"/>
        </w:rPr>
      </w:pPr>
      <w:r>
        <w:rPr>
          <w:rFonts w:hint="eastAsia" w:ascii="Times New Roman" w:hAnsi="宋体" w:cs="宋体"/>
          <w:b w:val="0"/>
          <w:position w:val="0"/>
          <w:sz w:val="21"/>
          <w:szCs w:val="22"/>
        </w:rPr>
        <w:t xml:space="preserve">七、其他事宜</w:t>
      </w:r>
      <w:r/>
    </w:p>
    <w:p>
      <w:pPr>
        <w:ind w:firstLine="420"/>
        <w:spacing w:line="360" w:lineRule="auto"/>
        <w:rPr>
          <w:rFonts w:hint="eastAsia" w:ascii="Times New Roman" w:hAnsi="宋体" w:cs="宋体"/>
          <w:bCs/>
          <w:position w:val="0"/>
          <w:sz w:val="21"/>
          <w:szCs w:val="22"/>
          <w:u w:val="single"/>
        </w:rPr>
      </w:pPr>
      <w:r>
        <w:rPr>
          <w:rFonts w:hint="eastAsia" w:ascii="Times New Roman" w:hAnsi="宋体" w:cs="宋体"/>
          <w:b w:val="0"/>
          <w:bCs/>
          <w:position w:val="0"/>
          <w:sz w:val="21"/>
          <w:szCs w:val="22"/>
        </w:rPr>
        <w:t xml:space="preserve">1</w:t>
      </w:r>
      <w:r>
        <w:rPr>
          <w:rFonts w:hint="eastAsia" w:ascii="Times New Roman" w:hAnsi="宋体" w:cs="宋体"/>
          <w:b w:val="0"/>
          <w:bCs/>
          <w:position w:val="0"/>
          <w:sz w:val="21"/>
          <w:szCs w:val="22"/>
        </w:rPr>
        <w:t xml:space="preserve">、本合同未尽事宜，双方可签订补充协议约定，补充协议作为本协议一部分，与本协议具备同等法律效力。</w:t>
      </w:r>
      <w:r/>
    </w:p>
    <w:p>
      <w:pPr>
        <w:ind w:firstLine="420"/>
        <w:spacing w:line="360" w:lineRule="auto"/>
        <w:rPr>
          <w:rFonts w:hint="eastAsia" w:ascii="Times New Roman" w:hAnsi="宋体" w:cs="宋体"/>
          <w:bCs/>
          <w:position w:val="0"/>
          <w:sz w:val="21"/>
          <w:szCs w:val="22"/>
          <w:u w:val="single"/>
        </w:rPr>
      </w:pPr>
      <w:r>
        <w:rPr>
          <w:rFonts w:ascii="Times New Roman" w:hAnsi="宋体" w:cs="宋体"/>
          <w:b w:val="0"/>
          <w:bCs/>
          <w:position w:val="0"/>
          <w:sz w:val="21"/>
          <w:szCs w:val="22"/>
        </w:rPr>
        <w:t xml:space="preserve">2</w:t>
      </w:r>
      <w:r>
        <w:rPr>
          <w:rFonts w:hint="eastAsia" w:ascii="Times New Roman" w:hAnsi="宋体" w:cs="宋体"/>
          <w:b w:val="0"/>
          <w:bCs/>
          <w:position w:val="0"/>
          <w:sz w:val="21"/>
          <w:szCs w:val="22"/>
        </w:rPr>
        <w:t xml:space="preserve">、本合同一式贰份，甲方执一份，乙方执一份，具有同等法律效力，并由双方签字盖章后生效，至合同执行完毕止。</w:t>
      </w:r>
      <w:r/>
    </w:p>
    <w:p>
      <w:pPr>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spacing w:line="276"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（签字页）</w:t>
      </w:r>
      <w:r/>
    </w:p>
    <w:p>
      <w:pPr>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spacing w:line="276"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甲</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方</w:t>
      </w:r>
      <w:r>
        <w:rPr>
          <w:rFonts w:hint="eastAsia" w:ascii="Times New Roman" w:hAnsi="宋体" w:cs="宋体"/>
          <w:b w:val="0"/>
          <w:bCs/>
          <w:position w:val="0"/>
          <w:sz w:val="21"/>
          <w:szCs w:val="22"/>
        </w:rPr>
        <w:t xml:space="preserve">(</w:t>
      </w:r>
      <w:r>
        <w:rPr>
          <w:rFonts w:hint="eastAsia" w:ascii="Times New Roman" w:hAnsi="宋体" w:cs="宋体"/>
          <w:b w:val="0"/>
          <w:bCs/>
          <w:position w:val="0"/>
          <w:sz w:val="21"/>
          <w:szCs w:val="22"/>
        </w:rPr>
        <w:t xml:space="preserve">盖章</w:t>
      </w:r>
      <w:r>
        <w:rPr>
          <w:rFonts w:hint="eastAsia" w:ascii="Times New Roman" w:hAnsi="宋体" w:cs="宋体"/>
          <w:b w:val="0"/>
          <w:bCs/>
          <w:position w:val="0"/>
          <w:sz w:val="21"/>
          <w:szCs w:val="22"/>
        </w:rPr>
        <w:t xml:space="preserve">)</w:t>
      </w:r>
      <w:r>
        <w:rPr>
          <w:rFonts w:hint="eastAsia" w:ascii="Times New Roman" w:hAnsi="宋体" w:cs="宋体"/>
          <w:b w:val="0"/>
          <w:bCs/>
          <w:position w:val="0"/>
          <w:sz w:val="21"/>
          <w:szCs w:val="22"/>
        </w:rPr>
        <w:t xml:space="preserve">：</w:t>
      </w:r>
      <w:r>
        <w:rPr>
          <w:rFonts w:hint="eastAsia" w:ascii="Times New Roman" w:hAnsi="宋体" w:cs="宋体"/>
          <w:b w:val="0"/>
          <w:bCs/>
          <w:position w:val="0"/>
          <w:sz w:val="21"/>
          <w:szCs w:val="22"/>
        </w:rPr>
        <w:t xml:space="preserve"> </w:t>
      </w:r>
      <w:r>
        <w:rPr>
          <w:rFonts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       </w:t>
      </w:r>
      <w:r>
        <w:rPr>
          <w:rFonts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乙</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方（盖章）：</w:t>
      </w:r>
      <w:r>
        <w:rPr>
          <w:rFonts w:ascii="Times New Roman" w:hAnsi="宋体" w:cs="宋体"/>
          <w:b w:val="0"/>
          <w:bCs/>
          <w:position w:val="0"/>
          <w:sz w:val="21"/>
          <w:szCs w:val="22"/>
        </w:rPr>
        <w:t xml:space="preserve">     </w:t>
      </w:r>
      <w:r/>
    </w:p>
    <w:p>
      <w:pPr>
        <w:ind w:left="4200" w:hanging="4200"/>
        <w:spacing w:line="276"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                                               </w:t>
      </w:r>
      <w:r>
        <w:rPr>
          <w:rFonts w:ascii="Times New Roman" w:hAnsi="宋体" w:cs="宋体"/>
          <w:b w:val="0"/>
          <w:bCs/>
          <w:position w:val="0"/>
          <w:sz w:val="21"/>
          <w:szCs w:val="22"/>
        </w:rPr>
        <w:t xml:space="preserve">      </w:t>
      </w:r>
      <w:r/>
    </w:p>
    <w:p>
      <w:pPr>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spacing w:line="276"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负责人</w:t>
      </w:r>
      <w:r>
        <w:rPr>
          <w:rFonts w:hint="eastAsia" w:ascii="Times New Roman" w:hAnsi="宋体" w:cs="宋体"/>
          <w:b w:val="0"/>
          <w:bCs/>
          <w:position w:val="0"/>
          <w:sz w:val="21"/>
          <w:szCs w:val="22"/>
        </w:rPr>
        <w:t xml:space="preserve">/</w:t>
      </w:r>
      <w:r>
        <w:rPr>
          <w:rFonts w:hint="eastAsia" w:ascii="Times New Roman" w:hAnsi="宋体" w:cs="宋体"/>
          <w:b w:val="0"/>
          <w:bCs/>
          <w:position w:val="0"/>
          <w:sz w:val="21"/>
          <w:szCs w:val="22"/>
        </w:rPr>
        <w:t xml:space="preserve">法定代表人</w:t>
      </w:r>
      <w:r>
        <w:rPr>
          <w:rFonts w:hint="eastAsia" w:ascii="Times New Roman" w:hAnsi="宋体" w:cs="宋体"/>
          <w:b w:val="0"/>
          <w:bCs/>
          <w:position w:val="0"/>
          <w:sz w:val="21"/>
          <w:szCs w:val="22"/>
        </w:rPr>
        <w:t xml:space="preserve">                     </w:t>
      </w:r>
      <w:r>
        <w:rPr>
          <w:rFonts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负责人</w:t>
      </w:r>
      <w:r>
        <w:rPr>
          <w:rFonts w:hint="eastAsia" w:ascii="Times New Roman" w:hAnsi="宋体" w:cs="宋体"/>
          <w:b w:val="0"/>
          <w:bCs/>
          <w:position w:val="0"/>
          <w:sz w:val="21"/>
          <w:szCs w:val="22"/>
        </w:rPr>
        <w:t xml:space="preserve">/</w:t>
      </w:r>
      <w:r>
        <w:rPr>
          <w:rFonts w:hint="eastAsia" w:ascii="Times New Roman" w:hAnsi="宋体" w:cs="宋体"/>
          <w:b w:val="0"/>
          <w:bCs/>
          <w:position w:val="0"/>
          <w:sz w:val="21"/>
          <w:szCs w:val="22"/>
        </w:rPr>
        <w:t xml:space="preserve">法定代表人</w:t>
      </w:r>
      <w:r/>
    </w:p>
    <w:p>
      <w:pPr>
        <w:spacing w:line="276"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（或授权代表）（签字）：</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（或授权代表）（签字）：</w:t>
      </w:r>
      <w:r>
        <w:rPr>
          <w:rFonts w:hint="eastAsia" w:ascii="Times New Roman" w:hAnsi="宋体" w:cs="宋体"/>
          <w:b w:val="0"/>
          <w:bCs/>
          <w:position w:val="0"/>
          <w:sz w:val="21"/>
          <w:szCs w:val="22"/>
        </w:rPr>
        <w:t xml:space="preserve">                                   </w:t>
      </w:r>
      <w:r/>
    </w:p>
    <w:p>
      <w:pPr>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ind w:firstLine="1995"/>
        <w:spacing w:line="276" w:lineRule="auto"/>
        <w:rPr>
          <w:rFonts w:hint="eastAsia" w:ascii="Times New Roman" w:hAnsi="宋体" w:cs="宋体"/>
          <w:bCs/>
          <w:position w:val="0"/>
          <w:sz w:val="21"/>
          <w:szCs w:val="22"/>
        </w:rPr>
      </w:pPr>
      <w:r>
        <w:rPr>
          <w:rFonts w:hint="eastAsia" w:ascii="Times New Roman" w:hAnsi="宋体" w:cs="宋体"/>
          <w:b w:val="0"/>
          <w:bCs/>
          <w:position w:val="0"/>
          <w:sz w:val="21"/>
          <w:szCs w:val="22"/>
        </w:rPr>
        <w:t xml:space="preserve">年</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月</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日</w:t>
      </w:r>
      <w:r>
        <w:rPr>
          <w:rFonts w:hint="eastAsia" w:ascii="Times New Roman" w:hAnsi="宋体" w:cs="宋体"/>
          <w:b w:val="0"/>
          <w:bCs/>
          <w:position w:val="0"/>
          <w:sz w:val="21"/>
          <w:szCs w:val="22"/>
        </w:rPr>
        <w:t xml:space="preserve">                        </w:t>
      </w:r>
      <w:r>
        <w:rPr>
          <w:rFonts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年</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月</w:t>
      </w:r>
      <w:r>
        <w:rPr>
          <w:rFonts w:hint="eastAsia" w:ascii="Times New Roman" w:hAnsi="宋体" w:cs="宋体"/>
          <w:b w:val="0"/>
          <w:bCs/>
          <w:position w:val="0"/>
          <w:sz w:val="21"/>
          <w:szCs w:val="22"/>
        </w:rPr>
        <w:t xml:space="preserve">  </w:t>
      </w:r>
      <w:r>
        <w:rPr>
          <w:rFonts w:hint="eastAsia" w:ascii="Times New Roman" w:hAnsi="宋体" w:cs="宋体"/>
          <w:b w:val="0"/>
          <w:bCs/>
          <w:position w:val="0"/>
          <w:sz w:val="21"/>
          <w:szCs w:val="22"/>
        </w:rPr>
        <w:t xml:space="preserve">日</w:t>
      </w:r>
      <w:r/>
    </w:p>
    <w:p>
      <w:pPr>
        <w:ind w:left="5565" w:hanging="5565"/>
        <w:spacing w:line="36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803"/>
        <w:spacing w:line="360" w:lineRule="auto"/>
        <w:rPr>
          <w:rFonts w:hint="eastAsia" w:hAnsi="宋体" w:cs="宋体"/>
          <w:bCs/>
          <w:sz w:val="44"/>
        </w:rPr>
      </w:pPr>
      <w:r/>
      <w:bookmarkStart w:id="219"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19"/>
      <w:r/>
      <w:r/>
    </w:p>
    <w:p>
      <w:pPr>
        <w:spacing w:line="360" w:lineRule="auto"/>
      </w:pPr>
      <w:r>
        <w:rPr>
          <w:rFonts w:hint="eastAsia"/>
        </w:rPr>
        <w:t xml:space="preserve">一、技术需求</w:t>
      </w:r>
      <w:r/>
    </w:p>
    <w:p>
      <w:pPr>
        <w:jc w:val="center"/>
        <w:spacing w:line="360" w:lineRule="auto"/>
      </w:pPr>
      <w:r/>
      <w:bookmarkStart w:id="220" w:name="_Toc5953"/>
      <w:r/>
      <w:bookmarkStart w:id="221" w:name="_Toc49090575"/>
      <w:r/>
      <w:bookmarkStart w:id="222" w:name="_Toc26554093"/>
      <w:r>
        <w:rPr>
          <w:rFonts w:hint="eastAsia"/>
        </w:rPr>
        <w:t xml:space="preserve">品目一：血液透析机</w:t>
      </w:r>
      <w:r/>
    </w:p>
    <w:p>
      <w:pPr>
        <w:pStyle w:val="815"/>
        <w:ind w:firstLine="482"/>
        <w:rPr>
          <w:rFonts w:hint="eastAsia"/>
          <w:b w:val="0"/>
          <w:bCs/>
        </w:rPr>
      </w:pPr>
      <w:r>
        <w:rPr>
          <w:rFonts w:hint="eastAsia"/>
        </w:rPr>
        <w:t xml:space="preserve">（一）技术参数</w:t>
      </w:r>
      <w:r/>
    </w:p>
    <w:p>
      <w:pPr>
        <w:pStyle w:val="815"/>
        <w:ind w:firstLine="480"/>
        <w:rPr>
          <w:rFonts w:hint="eastAsia"/>
          <w:b w:val="0"/>
          <w:bCs/>
        </w:rPr>
      </w:pPr>
      <w:r>
        <w:rPr>
          <w:rFonts w:hint="eastAsia"/>
          <w:b w:val="0"/>
          <w:bCs/>
        </w:rPr>
        <w:t xml:space="preserve">1、具备多种透析模式：包含但不限于碳酸氢盐/醋酸盐/单纯超滤/双针/单针。</w:t>
      </w:r>
      <w:r/>
    </w:p>
    <w:p>
      <w:pPr>
        <w:pStyle w:val="815"/>
        <w:ind w:firstLine="480"/>
        <w:rPr>
          <w:rFonts w:hint="eastAsia"/>
          <w:b w:val="0"/>
          <w:bCs/>
        </w:rPr>
      </w:pPr>
      <w:r>
        <w:rPr>
          <w:rFonts w:hint="eastAsia"/>
          <w:b w:val="0"/>
          <w:bCs/>
        </w:rPr>
        <w:t xml:space="preserve">2、</w:t>
      </w:r>
      <w:r>
        <w:rPr>
          <w:rFonts w:hint="eastAsia"/>
          <w:b w:val="0"/>
          <w:bCs/>
        </w:rPr>
        <w:t xml:space="preserve">★</w:t>
      </w:r>
      <w:r>
        <w:rPr>
          <w:rFonts w:hint="eastAsia"/>
          <w:b w:val="0"/>
          <w:bCs/>
        </w:rPr>
        <w:t xml:space="preserve">每次透析治疗前，设备具备检查安全系统的自动测试。自动测试是必须的，不可跳过。</w:t>
      </w:r>
      <w:r/>
    </w:p>
    <w:p>
      <w:pPr>
        <w:pStyle w:val="815"/>
        <w:ind w:firstLine="480"/>
        <w:rPr>
          <w:rFonts w:hint="eastAsia"/>
          <w:b w:val="0"/>
          <w:bCs/>
        </w:rPr>
      </w:pPr>
      <w:r>
        <w:rPr>
          <w:rFonts w:hint="eastAsia"/>
          <w:b w:val="0"/>
          <w:bCs/>
        </w:rPr>
        <w:t xml:space="preserve">3、▲治疗过程中进行周期性≤30min的压力保持测试，以检测封闭系统是否存在渗漏。</w:t>
      </w:r>
      <w:r/>
    </w:p>
    <w:p>
      <w:pPr>
        <w:pStyle w:val="815"/>
        <w:ind w:firstLine="480"/>
        <w:rPr>
          <w:rFonts w:hint="eastAsia"/>
          <w:b w:val="0"/>
          <w:bCs/>
        </w:rPr>
      </w:pPr>
      <w:r>
        <w:rPr>
          <w:rFonts w:hint="eastAsia"/>
          <w:b w:val="0"/>
          <w:bCs/>
        </w:rPr>
        <w:t xml:space="preserve">4、▲透析液流速可以根据有效血流速自动调节。体积比例混合配比透析液。</w:t>
      </w:r>
      <w:r/>
    </w:p>
    <w:p>
      <w:pPr>
        <w:pStyle w:val="815"/>
        <w:ind w:firstLine="480"/>
        <w:rPr>
          <w:rFonts w:hint="eastAsia"/>
          <w:b w:val="0"/>
          <w:bCs/>
        </w:rPr>
      </w:pPr>
      <w:r>
        <w:rPr>
          <w:rFonts w:hint="eastAsia"/>
          <w:b w:val="0"/>
          <w:bCs/>
        </w:rPr>
        <w:t xml:space="preserve">5、▲具备透析液过滤器膜完整性测试功能。</w:t>
      </w:r>
      <w:r/>
    </w:p>
    <w:p>
      <w:pPr>
        <w:pStyle w:val="815"/>
        <w:ind w:firstLine="480"/>
        <w:rPr>
          <w:rFonts w:hint="eastAsia"/>
          <w:b w:val="0"/>
          <w:bCs/>
        </w:rPr>
      </w:pPr>
      <w:r>
        <w:rPr>
          <w:rFonts w:hint="eastAsia"/>
          <w:b w:val="0"/>
          <w:bCs/>
        </w:rPr>
        <w:t xml:space="preserve">6、具备可编程控制钠和超滤曲线。</w:t>
      </w:r>
      <w:r/>
    </w:p>
    <w:p>
      <w:pPr>
        <w:pStyle w:val="815"/>
        <w:ind w:firstLine="480"/>
        <w:rPr>
          <w:rFonts w:hint="eastAsia"/>
          <w:b w:val="0"/>
          <w:bCs/>
        </w:rPr>
      </w:pPr>
      <w:r>
        <w:rPr>
          <w:rFonts w:hint="eastAsia"/>
          <w:b w:val="0"/>
          <w:bCs/>
        </w:rPr>
        <w:t xml:space="preserve">7、▲具备空气检测功能：静脉壶处具备超声传导检测，静脉夹处具备光学探测器，有双重监测系统。</w:t>
      </w:r>
      <w:r/>
    </w:p>
    <w:p>
      <w:pPr>
        <w:pStyle w:val="815"/>
        <w:ind w:firstLine="480"/>
        <w:rPr>
          <w:rFonts w:hint="eastAsia"/>
          <w:b w:val="0"/>
          <w:bCs/>
        </w:rPr>
      </w:pPr>
      <w:r>
        <w:rPr>
          <w:rFonts w:hint="eastAsia"/>
          <w:b w:val="0"/>
          <w:bCs/>
        </w:rPr>
        <w:t xml:space="preserve">8、▲血路管径连续可调范围2-10mm。</w:t>
      </w:r>
      <w:r/>
    </w:p>
    <w:p>
      <w:pPr>
        <w:pStyle w:val="815"/>
        <w:ind w:firstLine="480"/>
        <w:rPr>
          <w:rFonts w:hint="eastAsia"/>
          <w:b w:val="0"/>
          <w:bCs/>
        </w:rPr>
      </w:pPr>
      <w:r>
        <w:rPr>
          <w:rFonts w:hint="eastAsia"/>
          <w:b w:val="0"/>
          <w:bCs/>
        </w:rPr>
        <w:t xml:space="preserve">9、漏血探测器在透析液最大流量800ml/min时，精度为漏血量＜0.5ml/min。</w:t>
      </w:r>
      <w:r/>
    </w:p>
    <w:p>
      <w:pPr>
        <w:pStyle w:val="815"/>
        <w:ind w:firstLine="480"/>
        <w:rPr>
          <w:rFonts w:hint="eastAsia"/>
          <w:b w:val="0"/>
          <w:bCs/>
        </w:rPr>
      </w:pPr>
      <w:r>
        <w:rPr>
          <w:rFonts w:hint="eastAsia"/>
          <w:b w:val="0"/>
          <w:bCs/>
        </w:rPr>
        <w:t xml:space="preserve">10、血泵流速：15～600ml/min，分辨率5ml/min。显示有效血流速。</w:t>
      </w:r>
      <w:r/>
    </w:p>
    <w:p>
      <w:pPr>
        <w:pStyle w:val="815"/>
        <w:ind w:firstLine="480"/>
        <w:rPr>
          <w:rFonts w:hint="eastAsia"/>
          <w:b w:val="0"/>
          <w:bCs/>
        </w:rPr>
      </w:pPr>
      <w:r>
        <w:rPr>
          <w:rFonts w:hint="eastAsia"/>
          <w:b w:val="0"/>
          <w:bCs/>
        </w:rPr>
        <w:t xml:space="preserve">11、▲透析液温度可调范围：35℃～39℃。具有超温报警功能，高温报警限值不超过40℃，低温报警限值不低于33℃；</w:t>
      </w:r>
      <w:r/>
    </w:p>
    <w:p>
      <w:pPr>
        <w:pStyle w:val="815"/>
        <w:ind w:firstLine="480"/>
        <w:rPr>
          <w:rFonts w:hint="eastAsia"/>
          <w:b w:val="0"/>
          <w:bCs/>
        </w:rPr>
      </w:pPr>
      <w:r>
        <w:rPr>
          <w:rFonts w:hint="eastAsia"/>
          <w:b w:val="0"/>
          <w:bCs/>
        </w:rPr>
        <w:t xml:space="preserve">12、肝素泵流量：最大单剂注射量0.1-10ml/h ，并有大剂量追加功能，单次最大追加剂量5ml/次。</w:t>
      </w:r>
      <w:r/>
    </w:p>
    <w:p>
      <w:pPr>
        <w:pStyle w:val="815"/>
        <w:ind w:firstLine="480"/>
        <w:rPr>
          <w:rFonts w:hint="eastAsia"/>
          <w:b w:val="0"/>
          <w:bCs/>
        </w:rPr>
      </w:pPr>
      <w:r>
        <w:rPr>
          <w:rFonts w:hint="eastAsia"/>
          <w:b w:val="0"/>
          <w:bCs/>
        </w:rPr>
        <w:t xml:space="preserve">13、静脉压力监测范围：-60mmHg～+520mmHg，精确度±10mmHg。动脉压力监测范围：-300mmHg～+280mmHg，精确度±10mmHg。跨膜压监测范围-60mmHg～+520mmHg，有跨膜压自动跟踪报警功能。</w:t>
      </w:r>
      <w:r/>
    </w:p>
    <w:p>
      <w:pPr>
        <w:pStyle w:val="815"/>
        <w:ind w:firstLine="480"/>
        <w:rPr>
          <w:rFonts w:hint="eastAsia"/>
          <w:b w:val="0"/>
          <w:bCs/>
        </w:rPr>
      </w:pPr>
      <w:r>
        <w:rPr>
          <w:rFonts w:hint="eastAsia"/>
          <w:b w:val="0"/>
          <w:bCs/>
        </w:rPr>
        <w:t xml:space="preserve">14、超滤率：0～4000ml/h，可调。分辨率：1 ml/h。泵容量精确度：±1%。可实现零超滤。</w:t>
      </w:r>
      <w:r/>
    </w:p>
    <w:p>
      <w:pPr>
        <w:pStyle w:val="815"/>
        <w:ind w:firstLine="480"/>
        <w:rPr>
          <w:rFonts w:hint="eastAsia"/>
          <w:b w:val="0"/>
          <w:bCs/>
        </w:rPr>
      </w:pPr>
      <w:r>
        <w:rPr>
          <w:rFonts w:hint="eastAsia"/>
          <w:b w:val="0"/>
          <w:bCs/>
        </w:rPr>
        <w:t xml:space="preserve">15、▲电导度范围：12.8-15.7mS/cm，精确度±0.1mS/cm。具备电导度监测、显示及超限报警功能。</w:t>
      </w:r>
      <w:r/>
    </w:p>
    <w:p>
      <w:pPr>
        <w:pStyle w:val="815"/>
        <w:ind w:firstLine="480"/>
        <w:rPr>
          <w:rFonts w:hint="eastAsia"/>
          <w:b w:val="0"/>
          <w:bCs/>
        </w:rPr>
      </w:pPr>
      <w:r>
        <w:rPr>
          <w:rFonts w:hint="eastAsia"/>
          <w:b w:val="0"/>
          <w:bCs/>
        </w:rPr>
        <w:t xml:space="preserve">16、▲空机器不含凸起物，设备高度≤140cm，宽度≤50cm，深度≤70cm。</w:t>
      </w:r>
      <w:r/>
    </w:p>
    <w:p>
      <w:pPr>
        <w:pStyle w:val="815"/>
        <w:ind w:firstLine="482"/>
        <w:rPr>
          <w:rFonts w:hint="eastAsia"/>
          <w:b w:val="0"/>
          <w:bCs/>
        </w:rPr>
      </w:pPr>
      <w:r>
        <w:rPr>
          <w:rFonts w:hint="eastAsia"/>
        </w:rPr>
        <w:t xml:space="preserve">（二）配置要求</w:t>
      </w:r>
      <w:r/>
    </w:p>
    <w:p>
      <w:pPr>
        <w:pStyle w:val="815"/>
        <w:ind w:firstLine="480"/>
        <w:rPr>
          <w:rFonts w:hint="eastAsia"/>
          <w:b w:val="0"/>
          <w:bCs/>
        </w:rPr>
      </w:pPr>
      <w:r>
        <w:rPr>
          <w:rFonts w:hint="eastAsia"/>
          <w:b w:val="0"/>
          <w:bCs/>
        </w:rPr>
        <w:t xml:space="preserve">1、具备内嵌式碳酸氢盐干粉接口</w:t>
      </w:r>
      <w:r/>
    </w:p>
    <w:p>
      <w:pPr>
        <w:pStyle w:val="815"/>
        <w:ind w:firstLine="480"/>
        <w:rPr>
          <w:rFonts w:hint="eastAsia"/>
          <w:b w:val="0"/>
          <w:bCs/>
        </w:rPr>
      </w:pPr>
      <w:r>
        <w:rPr>
          <w:rFonts w:hint="eastAsia"/>
          <w:b w:val="0"/>
          <w:bCs/>
        </w:rPr>
        <w:t xml:space="preserve">2、具备计算机网络系统接口</w:t>
      </w:r>
      <w:r/>
    </w:p>
    <w:p>
      <w:pPr>
        <w:pStyle w:val="815"/>
        <w:ind w:firstLine="480"/>
        <w:rPr>
          <w:rFonts w:hint="eastAsia"/>
          <w:b w:val="0"/>
          <w:bCs/>
        </w:rPr>
      </w:pPr>
      <w:r>
        <w:rPr>
          <w:rFonts w:hint="eastAsia"/>
          <w:b w:val="0"/>
          <w:bCs/>
        </w:rPr>
        <w:t xml:space="preserve">3、具备透析液过滤器接口系统</w:t>
      </w:r>
      <w:r/>
    </w:p>
    <w:p>
      <w:pPr>
        <w:pStyle w:val="815"/>
        <w:ind w:firstLine="480"/>
        <w:rPr>
          <w:rFonts w:hint="eastAsia"/>
          <w:b w:val="0"/>
          <w:bCs/>
        </w:rPr>
      </w:pPr>
      <w:r>
        <w:rPr>
          <w:rFonts w:hint="eastAsia"/>
          <w:b w:val="0"/>
          <w:bCs/>
        </w:rPr>
        <w:t xml:space="preserve">4、≥10英寸高分辨率彩色液晶触摸屏，中文界面</w:t>
      </w:r>
      <w:r/>
    </w:p>
    <w:p>
      <w:pPr>
        <w:pStyle w:val="815"/>
        <w:ind w:firstLine="480"/>
        <w:rPr>
          <w:rFonts w:hint="eastAsia"/>
          <w:b w:val="0"/>
          <w:bCs/>
        </w:rPr>
      </w:pPr>
      <w:r>
        <w:rPr>
          <w:rFonts w:hint="eastAsia"/>
          <w:b w:val="0"/>
          <w:bCs/>
        </w:rPr>
        <w:t xml:space="preserve">5、具备血容量监测，温度监测。</w:t>
      </w:r>
      <w:r/>
    </w:p>
    <w:p>
      <w:pPr>
        <w:pStyle w:val="815"/>
        <w:ind w:firstLine="480"/>
        <w:rPr>
          <w:rFonts w:hint="eastAsia"/>
          <w:b w:val="0"/>
          <w:bCs/>
        </w:rPr>
      </w:pPr>
      <w:r>
        <w:rPr>
          <w:rFonts w:hint="eastAsia"/>
          <w:b w:val="0"/>
          <w:bCs/>
        </w:rPr>
        <w:t xml:space="preserve">6、▲具备联机清除率监测模块：可实时持续监测体内尿素清除率（K），透析剂量（Kt/V），血浆钠浓度。具备联机血压监测功能。</w:t>
      </w:r>
      <w:r/>
    </w:p>
    <w:p>
      <w:pPr>
        <w:pStyle w:val="815"/>
        <w:ind w:firstLine="482"/>
        <w:rPr>
          <w:rFonts w:hint="eastAsia"/>
          <w:b w:val="0"/>
          <w:bCs/>
        </w:rPr>
      </w:pPr>
      <w:r>
        <w:rPr>
          <w:rFonts w:hint="eastAsia"/>
        </w:rPr>
        <w:t xml:space="preserve">（三）其它要求</w:t>
      </w:r>
      <w:r/>
    </w:p>
    <w:p>
      <w:pPr>
        <w:pStyle w:val="815"/>
        <w:ind w:firstLine="480"/>
        <w:rPr>
          <w:rFonts w:hint="eastAsia"/>
          <w:b w:val="0"/>
          <w:bCs/>
        </w:rPr>
      </w:pPr>
      <w:r>
        <w:rPr>
          <w:rFonts w:hint="eastAsia"/>
          <w:b w:val="0"/>
          <w:bCs/>
        </w:rPr>
        <w:t xml:space="preserve">1、▲平均透析能耗≤1kWh</w:t>
      </w:r>
      <w:r/>
    </w:p>
    <w:p>
      <w:pPr>
        <w:pStyle w:val="815"/>
        <w:ind w:firstLine="480"/>
        <w:rPr>
          <w:rFonts w:hint="eastAsia"/>
          <w:b w:val="0"/>
          <w:bCs/>
        </w:rPr>
      </w:pPr>
      <w:r>
        <w:rPr>
          <w:rFonts w:hint="eastAsia"/>
          <w:b w:val="0"/>
          <w:bCs/>
        </w:rPr>
        <w:t xml:space="preserve">2、</w:t>
      </w:r>
      <w:r>
        <w:rPr>
          <w:rFonts w:hint="eastAsia"/>
          <w:b w:val="0"/>
          <w:bCs/>
        </w:rPr>
        <w:t xml:space="preserve">▲具备同品牌透析液过滤器</w:t>
      </w:r>
      <w:r>
        <w:rPr>
          <w:rFonts w:hint="eastAsia"/>
        </w:rPr>
        <w:t xml:space="preserve">（设备及耗材注册证中注册人名称需相同）</w:t>
      </w:r>
      <w:r>
        <w:rPr>
          <w:rFonts w:hint="eastAsia"/>
          <w:b w:val="0"/>
          <w:bCs/>
        </w:rPr>
        <w:t xml:space="preserve">，并纳入江苏省药品医用耗材阳光采购目录</w:t>
      </w:r>
      <w:r>
        <w:rPr>
          <w:rFonts w:hint="eastAsia"/>
        </w:rPr>
        <w:t xml:space="preserve">（提供江苏省药品医用耗材阳光采购服务网页截图等证明材料）</w:t>
      </w:r>
      <w:r>
        <w:rPr>
          <w:rFonts w:hint="eastAsia"/>
          <w:b w:val="0"/>
          <w:bCs/>
        </w:rPr>
        <w:t xml:space="preserve">。</w:t>
      </w:r>
      <w:r/>
    </w:p>
    <w:p>
      <w:pPr>
        <w:pStyle w:val="815"/>
        <w:ind w:firstLine="480"/>
        <w:rPr>
          <w:rFonts w:hint="eastAsia"/>
          <w:b w:val="0"/>
          <w:bCs/>
        </w:rPr>
      </w:pPr>
      <w:r>
        <w:rPr>
          <w:rFonts w:hint="eastAsia"/>
          <w:b w:val="0"/>
          <w:bCs/>
        </w:rPr>
        <w:t xml:space="preserve">3、</w:t>
      </w:r>
      <w:r>
        <w:rPr>
          <w:rFonts w:hint="eastAsia"/>
          <w:b w:val="0"/>
          <w:bCs/>
        </w:rPr>
        <w:t xml:space="preserve">▲具备同品牌消毒试剂</w:t>
      </w:r>
      <w:r>
        <w:rPr>
          <w:rFonts w:hint="eastAsia"/>
        </w:rPr>
        <w:t xml:space="preserve">（设备及耗材注册证中注册人名称需相同）</w:t>
      </w:r>
      <w:r>
        <w:rPr>
          <w:rFonts w:hint="eastAsia"/>
          <w:b w:val="0"/>
          <w:bCs/>
        </w:rPr>
        <w:t xml:space="preserve">，并纳入江苏省药品医用耗材阳光采购目录</w:t>
      </w:r>
      <w:r>
        <w:rPr>
          <w:rFonts w:hint="eastAsia"/>
        </w:rPr>
        <w:t xml:space="preserve">（提供江苏省药品医用耗材阳光采购服务网页截图等证明材料）</w:t>
      </w:r>
      <w:r>
        <w:rPr>
          <w:rFonts w:hint="eastAsia"/>
          <w:b w:val="0"/>
          <w:bCs/>
        </w:rPr>
        <w:t xml:space="preserve">。</w:t>
      </w:r>
      <w:r/>
    </w:p>
    <w:p>
      <w:pPr>
        <w:pStyle w:val="815"/>
        <w:ind w:firstLine="480"/>
        <w:rPr>
          <w:rFonts w:hint="eastAsia"/>
          <w:b w:val="0"/>
          <w:bCs/>
        </w:rPr>
      </w:pPr>
      <w:r>
        <w:rPr>
          <w:rFonts w:hint="eastAsia"/>
          <w:b w:val="0"/>
          <w:bCs/>
        </w:rPr>
        <w:t xml:space="preserve">4、设备使用年限≥10年</w:t>
      </w:r>
      <w:r>
        <w:rPr>
          <w:rFonts w:hint="eastAsia"/>
          <w:b w:val="0"/>
          <w:bCs/>
        </w:rPr>
        <w:t xml:space="preserve">。</w:t>
      </w:r>
      <w:r/>
    </w:p>
    <w:p>
      <w:r/>
      <w:r/>
    </w:p>
    <w:p>
      <w:pPr>
        <w:jc w:val="center"/>
        <w:spacing w:line="360" w:lineRule="auto"/>
      </w:pPr>
      <w:r/>
      <w:r/>
    </w:p>
    <w:p>
      <w:pPr>
        <w:jc w:val="center"/>
        <w:spacing w:line="360" w:lineRule="auto"/>
      </w:pPr>
      <w:r>
        <w:rPr>
          <w:rFonts w:hint="eastAsia"/>
        </w:rPr>
        <w:t xml:space="preserve">品目二：血液滤过机</w:t>
      </w:r>
      <w:r/>
    </w:p>
    <w:p>
      <w:pPr>
        <w:pStyle w:val="815"/>
        <w:ind w:firstLine="482"/>
        <w:rPr>
          <w:rFonts w:hint="eastAsia"/>
          <w:b w:val="0"/>
          <w:bCs/>
        </w:rPr>
      </w:pPr>
      <w:r>
        <w:rPr>
          <w:rFonts w:hint="eastAsia"/>
        </w:rPr>
        <w:t xml:space="preserve">（一）技术参数</w:t>
      </w:r>
      <w:r/>
    </w:p>
    <w:p>
      <w:pPr>
        <w:pStyle w:val="815"/>
        <w:ind w:firstLine="480"/>
        <w:rPr>
          <w:rFonts w:hint="eastAsia"/>
          <w:b w:val="0"/>
          <w:bCs/>
        </w:rPr>
      </w:pPr>
      <w:r>
        <w:rPr>
          <w:rFonts w:hint="eastAsia"/>
          <w:b w:val="0"/>
          <w:bCs/>
        </w:rPr>
        <w:t xml:space="preserve">1、具备多种治疗模式：包含但不限于血液透析滤过（HDF）、血液透析（HD）、血液滤过（HF）、序贯超滤（ISO-UF）、双针、单针、碳酸氢盐-柠檬酸盐透析、碳酸氢盐-醋酸盐透析、醋酸盐透析。</w:t>
      </w:r>
      <w:r>
        <w:rPr>
          <w:rFonts w:hint="eastAsia"/>
        </w:rPr>
        <w:t xml:space="preserve">（提供证明材料）</w:t>
      </w:r>
      <w:r/>
    </w:p>
    <w:p>
      <w:pPr>
        <w:pStyle w:val="815"/>
        <w:ind w:firstLine="480"/>
        <w:rPr>
          <w:rFonts w:hint="eastAsia"/>
          <w:b w:val="0"/>
          <w:bCs/>
        </w:rPr>
      </w:pPr>
      <w:r>
        <w:rPr>
          <w:rFonts w:hint="eastAsia"/>
          <w:b w:val="0"/>
          <w:bCs/>
        </w:rPr>
        <w:t xml:space="preserve">2、▲机器具有应急按键功能，可一键终止超滤，自动测量血压，自动追加置换液，自动降低血流量。</w:t>
      </w:r>
      <w:r/>
    </w:p>
    <w:p>
      <w:pPr>
        <w:pStyle w:val="815"/>
        <w:ind w:firstLine="480"/>
        <w:rPr>
          <w:rFonts w:hint="eastAsia"/>
          <w:b w:val="0"/>
          <w:bCs/>
        </w:rPr>
      </w:pPr>
      <w:r>
        <w:rPr>
          <w:rFonts w:hint="eastAsia"/>
          <w:b w:val="0"/>
          <w:bCs/>
        </w:rPr>
        <w:t xml:space="preserve">3、▲透析液体积比例混合配置，具备透析液流量自动调节功能：透析液流量可以根据血流量自动调节。在准备中透析液流量自动降至 ≤100 ml/min。</w:t>
      </w:r>
      <w:r/>
    </w:p>
    <w:p>
      <w:pPr>
        <w:pStyle w:val="815"/>
        <w:ind w:firstLine="480"/>
        <w:rPr>
          <w:rFonts w:hint="eastAsia"/>
          <w:b w:val="0"/>
          <w:bCs/>
        </w:rPr>
      </w:pPr>
      <w:r>
        <w:rPr>
          <w:rFonts w:hint="eastAsia"/>
          <w:b w:val="0"/>
          <w:bCs/>
        </w:rPr>
        <w:t xml:space="preserve">4、▲具备置换液流量自动调节功能，根据连续采集的透析器负荷率自动控</w:t>
      </w:r>
      <w:r>
        <w:rPr>
          <w:rFonts w:hint="eastAsia"/>
          <w:b w:val="0"/>
          <w:bCs/>
        </w:rPr>
        <w:t xml:space="preserve">制置换速率，置换液与有效血流量自动匹配。</w:t>
      </w:r>
      <w:r/>
    </w:p>
    <w:p>
      <w:pPr>
        <w:pStyle w:val="815"/>
        <w:ind w:firstLine="480"/>
        <w:rPr>
          <w:rFonts w:hint="eastAsia"/>
          <w:b w:val="0"/>
          <w:bCs/>
        </w:rPr>
      </w:pPr>
      <w:r>
        <w:rPr>
          <w:rFonts w:hint="eastAsia"/>
          <w:b w:val="0"/>
          <w:bCs/>
        </w:rPr>
        <w:t xml:space="preserve">5、</w:t>
      </w:r>
      <w:r>
        <w:rPr>
          <w:rFonts w:hint="eastAsia"/>
          <w:b w:val="0"/>
          <w:bCs/>
        </w:rPr>
        <w:t xml:space="preserve">★具备开机强制执行的用于检查操作与安全系统的自动测试程序。自动测试是必须的，不可跳过</w:t>
      </w:r>
      <w:r>
        <w:rPr>
          <w:rFonts w:hint="eastAsia"/>
          <w:b w:val="0"/>
          <w:bCs/>
        </w:rPr>
        <w:t xml:space="preserve">。</w:t>
      </w:r>
      <w:r/>
    </w:p>
    <w:p>
      <w:pPr>
        <w:pStyle w:val="815"/>
        <w:ind w:firstLine="480"/>
        <w:rPr>
          <w:rFonts w:hint="eastAsia"/>
          <w:b w:val="0"/>
          <w:bCs/>
        </w:rPr>
      </w:pPr>
      <w:r>
        <w:rPr>
          <w:rFonts w:hint="eastAsia"/>
          <w:b w:val="0"/>
          <w:bCs/>
        </w:rPr>
        <w:t xml:space="preserve">6、▲具备治疗过程中进行压力维持检测功能。</w:t>
      </w:r>
      <w:r/>
    </w:p>
    <w:p>
      <w:pPr>
        <w:pStyle w:val="815"/>
        <w:ind w:firstLine="480"/>
        <w:rPr>
          <w:rFonts w:hint="eastAsia"/>
          <w:b w:val="0"/>
          <w:bCs/>
        </w:rPr>
      </w:pPr>
      <w:r>
        <w:rPr>
          <w:rFonts w:hint="eastAsia"/>
          <w:b w:val="0"/>
          <w:bCs/>
        </w:rPr>
        <w:t xml:space="preserve">7</w:t>
      </w:r>
      <w:r>
        <w:rPr>
          <w:rFonts w:hint="eastAsia"/>
          <w:b w:val="0"/>
          <w:bCs/>
        </w:rPr>
        <w:t xml:space="preserve">、▲具备透析器的超滤系数测定功能。</w:t>
      </w:r>
      <w:r/>
    </w:p>
    <w:p>
      <w:pPr>
        <w:pStyle w:val="815"/>
        <w:ind w:firstLine="480"/>
        <w:rPr>
          <w:rFonts w:hint="eastAsia"/>
          <w:b w:val="0"/>
          <w:bCs/>
        </w:rPr>
      </w:pPr>
      <w:r>
        <w:rPr>
          <w:rFonts w:hint="eastAsia"/>
          <w:b w:val="0"/>
          <w:bCs/>
        </w:rPr>
        <w:t xml:space="preserve">8</w:t>
      </w:r>
      <w:r>
        <w:rPr>
          <w:rFonts w:hint="eastAsia"/>
          <w:b w:val="0"/>
          <w:bCs/>
        </w:rPr>
        <w:t xml:space="preserve">、▲具备血液管路扭曲或透析器凝血堵塞报警功能。</w:t>
      </w:r>
      <w:r/>
    </w:p>
    <w:p>
      <w:pPr>
        <w:pStyle w:val="815"/>
        <w:ind w:firstLine="480"/>
        <w:rPr>
          <w:rFonts w:hint="eastAsia"/>
          <w:b w:val="0"/>
          <w:bCs/>
        </w:rPr>
      </w:pPr>
      <w:r>
        <w:rPr>
          <w:rFonts w:hint="eastAsia"/>
          <w:b w:val="0"/>
          <w:bCs/>
        </w:rPr>
        <w:t xml:space="preserve">9</w:t>
      </w:r>
      <w:r>
        <w:rPr>
          <w:rFonts w:hint="eastAsia"/>
          <w:b w:val="0"/>
          <w:bCs/>
        </w:rPr>
        <w:t xml:space="preserve">、具备漏血探测和空气探测功能。</w:t>
      </w:r>
      <w:r/>
    </w:p>
    <w:p>
      <w:pPr>
        <w:pStyle w:val="815"/>
        <w:ind w:firstLine="480"/>
        <w:rPr>
          <w:rFonts w:hint="eastAsia"/>
          <w:b w:val="0"/>
          <w:bCs/>
        </w:rPr>
      </w:pPr>
      <w:r>
        <w:rPr>
          <w:rFonts w:hint="eastAsia"/>
          <w:b w:val="0"/>
          <w:bCs/>
        </w:rPr>
        <w:t xml:space="preserve">10</w:t>
      </w:r>
      <w:r>
        <w:rPr>
          <w:rFonts w:hint="eastAsia"/>
          <w:b w:val="0"/>
          <w:bCs/>
        </w:rPr>
        <w:t xml:space="preserve">、▲设备可持续透析最长时间达24h，分辨率1min。</w:t>
      </w:r>
      <w:r/>
    </w:p>
    <w:p>
      <w:pPr>
        <w:pStyle w:val="815"/>
        <w:ind w:firstLine="480"/>
        <w:rPr>
          <w:rFonts w:hint="eastAsia"/>
          <w:b w:val="0"/>
          <w:bCs/>
        </w:rPr>
      </w:pPr>
      <w:r>
        <w:rPr>
          <w:rFonts w:hint="eastAsia"/>
          <w:b w:val="0"/>
          <w:bCs/>
        </w:rPr>
        <w:t xml:space="preserve">1</w:t>
      </w:r>
      <w:r>
        <w:rPr>
          <w:rFonts w:hint="eastAsia"/>
          <w:b w:val="0"/>
          <w:bCs/>
        </w:rPr>
        <w:t xml:space="preserve">1</w:t>
      </w:r>
      <w:r>
        <w:rPr>
          <w:rFonts w:hint="eastAsia"/>
          <w:b w:val="0"/>
          <w:bCs/>
        </w:rPr>
        <w:t xml:space="preserve">、透析液温度34.0ºC～39.0ºC可调，误差±0.5ºC。透析液流量：100~1000mL/min，梯度100ml。</w:t>
      </w:r>
      <w:r/>
    </w:p>
    <w:p>
      <w:pPr>
        <w:pStyle w:val="815"/>
        <w:ind w:firstLine="480"/>
        <w:rPr>
          <w:rFonts w:hint="eastAsia"/>
          <w:b w:val="0"/>
          <w:bCs/>
        </w:rPr>
      </w:pPr>
      <w:r>
        <w:rPr>
          <w:rFonts w:hint="eastAsia"/>
          <w:b w:val="0"/>
          <w:bCs/>
        </w:rPr>
        <w:t xml:space="preserve">1</w:t>
      </w:r>
      <w:r>
        <w:rPr>
          <w:rFonts w:hint="eastAsia"/>
          <w:b w:val="0"/>
          <w:bCs/>
        </w:rPr>
        <w:t xml:space="preserve">2</w:t>
      </w:r>
      <w:r>
        <w:rPr>
          <w:rFonts w:hint="eastAsia"/>
          <w:b w:val="0"/>
          <w:bCs/>
        </w:rPr>
        <w:t xml:space="preserve">、透析液电导率范围：12.8～15.7 mS/cm，误差±0.1 mS/cm。</w:t>
      </w:r>
      <w:r/>
    </w:p>
    <w:p>
      <w:pPr>
        <w:pStyle w:val="815"/>
        <w:ind w:firstLine="480"/>
        <w:rPr>
          <w:rFonts w:hint="eastAsia"/>
          <w:b w:val="0"/>
          <w:bCs/>
        </w:rPr>
      </w:pPr>
      <w:r>
        <w:rPr>
          <w:rFonts w:hint="eastAsia"/>
          <w:b w:val="0"/>
          <w:bCs/>
        </w:rPr>
        <w:t xml:space="preserve">1</w:t>
      </w:r>
      <w:r>
        <w:rPr>
          <w:rFonts w:hint="eastAsia"/>
          <w:b w:val="0"/>
          <w:bCs/>
        </w:rPr>
        <w:t xml:space="preserve">3</w:t>
      </w:r>
      <w:r>
        <w:rPr>
          <w:rFonts w:hint="eastAsia"/>
          <w:b w:val="0"/>
          <w:bCs/>
        </w:rPr>
        <w:t xml:space="preserve">、置换液流量：25-600ml/min</w:t>
      </w:r>
      <w:r>
        <w:rPr>
          <w:rFonts w:hint="eastAsia"/>
          <w:b w:val="0"/>
          <w:bCs/>
        </w:rPr>
        <w:t xml:space="preserve">，</w:t>
      </w:r>
      <w:r>
        <w:rPr>
          <w:rFonts w:hint="eastAsia"/>
          <w:b w:val="0"/>
          <w:bCs/>
        </w:rPr>
        <w:t xml:space="preserve">精确度±10%。</w:t>
      </w:r>
      <w:r/>
    </w:p>
    <w:p>
      <w:pPr>
        <w:pStyle w:val="815"/>
        <w:ind w:firstLine="480"/>
        <w:rPr>
          <w:rFonts w:hint="eastAsia"/>
          <w:b w:val="0"/>
          <w:bCs/>
        </w:rPr>
      </w:pPr>
      <w:r>
        <w:rPr>
          <w:rFonts w:hint="eastAsia"/>
          <w:b w:val="0"/>
          <w:bCs/>
        </w:rPr>
        <w:t xml:space="preserve">1</w:t>
      </w:r>
      <w:r>
        <w:rPr>
          <w:rFonts w:hint="eastAsia"/>
          <w:b w:val="0"/>
          <w:bCs/>
        </w:rPr>
        <w:t xml:space="preserve">4</w:t>
      </w:r>
      <w:r>
        <w:rPr>
          <w:rFonts w:hint="eastAsia"/>
          <w:b w:val="0"/>
          <w:bCs/>
        </w:rPr>
        <w:t xml:space="preserve">、采用密闭式容量平衡腔超滤控制系统，超滤率0～4000mL/h，精确度±1%。</w:t>
      </w:r>
      <w:r/>
    </w:p>
    <w:p>
      <w:pPr>
        <w:pStyle w:val="815"/>
        <w:ind w:firstLine="480"/>
        <w:rPr>
          <w:rFonts w:hint="eastAsia"/>
          <w:b w:val="0"/>
          <w:bCs/>
        </w:rPr>
      </w:pPr>
      <w:r>
        <w:rPr>
          <w:rFonts w:hint="eastAsia"/>
          <w:b w:val="0"/>
          <w:bCs/>
        </w:rPr>
        <w:t xml:space="preserve">1</w:t>
      </w:r>
      <w:r>
        <w:rPr>
          <w:rFonts w:hint="eastAsia"/>
          <w:b w:val="0"/>
          <w:bCs/>
        </w:rPr>
        <w:t xml:space="preserve">5</w:t>
      </w:r>
      <w:r>
        <w:rPr>
          <w:rFonts w:hint="eastAsia"/>
          <w:b w:val="0"/>
          <w:bCs/>
        </w:rPr>
        <w:t xml:space="preserve">、动脉压监测显示范围-300mmHg～+300mmHg；精确度±10mmHg。静脉压监测显示范围-100mmHg～+500mmHg；精确度±10mmHg。跨膜压监测：显示范围</w:t>
      </w:r>
      <w:r/>
    </w:p>
    <w:p>
      <w:pPr>
        <w:pStyle w:val="815"/>
        <w:rPr>
          <w:rFonts w:hint="eastAsia"/>
          <w:b w:val="0"/>
          <w:bCs/>
        </w:rPr>
      </w:pPr>
      <w:r>
        <w:rPr>
          <w:rFonts w:hint="eastAsia"/>
          <w:b w:val="0"/>
          <w:bCs/>
        </w:rPr>
        <w:t xml:space="preserve">-100mmHg～+400mmHg；精确度±10mmHg。</w:t>
      </w:r>
      <w:r/>
    </w:p>
    <w:p>
      <w:pPr>
        <w:pStyle w:val="815"/>
        <w:ind w:firstLine="480"/>
        <w:rPr>
          <w:rFonts w:hint="eastAsia"/>
          <w:b w:val="0"/>
          <w:bCs/>
        </w:rPr>
      </w:pPr>
      <w:r>
        <w:rPr>
          <w:rFonts w:hint="eastAsia"/>
          <w:b w:val="0"/>
          <w:bCs/>
        </w:rPr>
        <w:t xml:space="preserve">1</w:t>
      </w:r>
      <w:r>
        <w:rPr>
          <w:rFonts w:hint="eastAsia"/>
          <w:b w:val="0"/>
          <w:bCs/>
        </w:rPr>
        <w:t xml:space="preserve">6</w:t>
      </w:r>
      <w:r>
        <w:rPr>
          <w:rFonts w:hint="eastAsia"/>
          <w:b w:val="0"/>
          <w:bCs/>
        </w:rPr>
        <w:t xml:space="preserve">、血流量范围30～600ml/min；梯度10ml。当达到在线冲洗量和在线超滤冲洗量之后，血泵运转速率≤100 ml/min。</w:t>
      </w:r>
      <w:r/>
    </w:p>
    <w:p>
      <w:pPr>
        <w:pStyle w:val="815"/>
        <w:ind w:firstLine="482"/>
        <w:rPr>
          <w:rFonts w:hint="eastAsia"/>
          <w:b w:val="0"/>
          <w:bCs/>
        </w:rPr>
      </w:pPr>
      <w:r>
        <w:rPr>
          <w:rFonts w:hint="eastAsia"/>
        </w:rPr>
        <w:t xml:space="preserve">（二）配置要求</w:t>
      </w:r>
      <w:r/>
    </w:p>
    <w:p>
      <w:pPr>
        <w:pStyle w:val="815"/>
        <w:ind w:firstLine="480"/>
        <w:rPr>
          <w:rFonts w:hint="eastAsia"/>
          <w:b w:val="0"/>
          <w:bCs/>
        </w:rPr>
      </w:pPr>
      <w:r>
        <w:rPr>
          <w:rFonts w:hint="eastAsia"/>
          <w:b w:val="0"/>
          <w:bCs/>
        </w:rPr>
        <w:t xml:space="preserve">1 、≥15英寸的高分辨率彩色可旋转式触摸屏。</w:t>
      </w:r>
      <w:r/>
    </w:p>
    <w:p>
      <w:pPr>
        <w:pStyle w:val="815"/>
        <w:ind w:firstLine="480"/>
        <w:rPr>
          <w:rFonts w:hint="eastAsia"/>
          <w:b w:val="0"/>
          <w:bCs/>
        </w:rPr>
      </w:pPr>
      <w:r>
        <w:rPr>
          <w:rFonts w:hint="eastAsia"/>
          <w:b w:val="0"/>
          <w:bCs/>
        </w:rPr>
        <w:t xml:space="preserve">2、具备碳酸氢盐干粉接口。</w:t>
      </w:r>
      <w:r/>
    </w:p>
    <w:p>
      <w:pPr>
        <w:pStyle w:val="815"/>
        <w:ind w:firstLine="480"/>
        <w:rPr>
          <w:rFonts w:hint="eastAsia"/>
          <w:b w:val="0"/>
          <w:bCs/>
        </w:rPr>
      </w:pPr>
      <w:r>
        <w:rPr>
          <w:rFonts w:hint="eastAsia"/>
          <w:b w:val="0"/>
          <w:bCs/>
        </w:rPr>
        <w:t xml:space="preserve">3、具备两套透析液过滤器接口系统。</w:t>
      </w:r>
      <w:r/>
    </w:p>
    <w:p>
      <w:pPr>
        <w:pStyle w:val="815"/>
        <w:ind w:firstLine="480"/>
        <w:rPr>
          <w:rFonts w:hint="eastAsia"/>
          <w:b w:val="0"/>
          <w:bCs/>
        </w:rPr>
      </w:pPr>
      <w:r>
        <w:rPr>
          <w:rFonts w:hint="eastAsia"/>
          <w:b w:val="0"/>
          <w:bCs/>
        </w:rPr>
        <w:t xml:space="preserve">4、具备读卡器功能。</w:t>
      </w:r>
      <w:r/>
    </w:p>
    <w:p>
      <w:pPr>
        <w:pStyle w:val="815"/>
        <w:ind w:firstLine="480"/>
        <w:rPr>
          <w:rFonts w:hint="eastAsia"/>
          <w:b w:val="0"/>
          <w:bCs/>
        </w:rPr>
      </w:pPr>
      <w:r>
        <w:rPr>
          <w:rFonts w:hint="eastAsia"/>
          <w:b w:val="0"/>
          <w:bCs/>
        </w:rPr>
        <w:t xml:space="preserve">5、具备计算机网络系统接口。</w:t>
      </w:r>
      <w:r/>
    </w:p>
    <w:p>
      <w:pPr>
        <w:pStyle w:val="815"/>
        <w:ind w:firstLine="480"/>
        <w:rPr>
          <w:rFonts w:hint="eastAsia"/>
          <w:b w:val="0"/>
          <w:bCs/>
        </w:rPr>
      </w:pPr>
      <w:r>
        <w:rPr>
          <w:rFonts w:hint="eastAsia"/>
          <w:b w:val="0"/>
          <w:bCs/>
        </w:rPr>
        <w:t xml:space="preserve">6、具备血容量监测，温度监测。</w:t>
      </w:r>
      <w:r/>
    </w:p>
    <w:p>
      <w:pPr>
        <w:pStyle w:val="815"/>
        <w:ind w:firstLine="480"/>
        <w:rPr>
          <w:rFonts w:hint="eastAsia"/>
          <w:b w:val="0"/>
          <w:bCs/>
        </w:rPr>
      </w:pPr>
      <w:r>
        <w:rPr>
          <w:rFonts w:hint="eastAsia"/>
          <w:b w:val="0"/>
          <w:bCs/>
        </w:rPr>
        <w:t xml:space="preserve">7、▲具备联机清除率监测模块：可实时持续监测体内尿素清除率（K），透析剂量（Kt/V），血浆钠浓度。具备联机血压监测功能。</w:t>
      </w:r>
      <w:r/>
    </w:p>
    <w:p>
      <w:pPr>
        <w:pStyle w:val="815"/>
        <w:ind w:firstLine="480"/>
        <w:rPr>
          <w:rFonts w:hint="eastAsia"/>
          <w:b w:val="0"/>
          <w:bCs/>
        </w:rPr>
      </w:pPr>
      <w:r>
        <w:rPr>
          <w:rFonts w:hint="eastAsia"/>
          <w:b w:val="0"/>
          <w:bCs/>
        </w:rPr>
        <w:t xml:space="preserve">8、▲具备液压系统渗漏传感器。</w:t>
      </w:r>
      <w:r/>
    </w:p>
    <w:p>
      <w:pPr>
        <w:pStyle w:val="815"/>
        <w:ind w:firstLine="480"/>
        <w:rPr>
          <w:rFonts w:hint="eastAsia"/>
          <w:b w:val="0"/>
          <w:bCs/>
        </w:rPr>
      </w:pPr>
      <w:r>
        <w:rPr>
          <w:rFonts w:hint="eastAsia"/>
          <w:b w:val="0"/>
          <w:bCs/>
        </w:rPr>
        <w:t xml:space="preserve">9、▲具备体外血液循环模块渗漏传感器。</w:t>
      </w:r>
      <w:r/>
    </w:p>
    <w:p>
      <w:pPr>
        <w:pStyle w:val="815"/>
        <w:ind w:firstLine="482"/>
        <w:rPr>
          <w:rFonts w:hint="eastAsia"/>
          <w:b w:val="0"/>
          <w:bCs/>
        </w:rPr>
      </w:pPr>
      <w:r>
        <w:rPr>
          <w:rFonts w:hint="eastAsia"/>
        </w:rPr>
        <w:t xml:space="preserve">（三）其它要求</w:t>
      </w:r>
      <w:r/>
    </w:p>
    <w:p>
      <w:pPr>
        <w:pStyle w:val="815"/>
        <w:ind w:firstLine="480"/>
        <w:rPr>
          <w:rFonts w:hint="eastAsia"/>
          <w:b w:val="0"/>
          <w:bCs/>
        </w:rPr>
      </w:pPr>
      <w:r>
        <w:rPr>
          <w:rFonts w:hint="eastAsia"/>
          <w:b w:val="0"/>
          <w:bCs/>
        </w:rPr>
        <w:t xml:space="preserve">1、▲平均透析能耗≤1kWh</w:t>
      </w:r>
      <w:r/>
    </w:p>
    <w:p>
      <w:pPr>
        <w:pStyle w:val="815"/>
        <w:ind w:firstLine="480"/>
        <w:rPr>
          <w:rFonts w:hint="eastAsia"/>
          <w:b w:val="0"/>
          <w:bCs/>
        </w:rPr>
      </w:pPr>
      <w:r>
        <w:rPr>
          <w:rFonts w:hint="eastAsia"/>
          <w:b w:val="0"/>
          <w:bCs/>
        </w:rPr>
        <w:t xml:space="preserve">2、</w:t>
      </w:r>
      <w:r>
        <w:rPr>
          <w:rFonts w:hint="eastAsia"/>
          <w:b w:val="0"/>
          <w:bCs/>
        </w:rPr>
        <w:t xml:space="preserve">▲具备同品牌透析液过滤器</w:t>
      </w:r>
      <w:r>
        <w:rPr>
          <w:rFonts w:hint="eastAsia"/>
        </w:rPr>
        <w:t xml:space="preserve">（设备及耗材注册证中注册人名称需相同）</w:t>
      </w:r>
      <w:r>
        <w:rPr>
          <w:rFonts w:hint="eastAsia"/>
          <w:b w:val="0"/>
          <w:bCs/>
        </w:rPr>
        <w:t xml:space="preserve">，并纳入江苏省药品医用耗材阳光采购目录</w:t>
      </w:r>
      <w:r>
        <w:rPr>
          <w:rFonts w:hint="eastAsia"/>
        </w:rPr>
        <w:t xml:space="preserve">（提供江苏省药品医用耗材阳光采购服务网页截图等证明材料）</w:t>
      </w:r>
      <w:r>
        <w:rPr>
          <w:rFonts w:hint="eastAsia"/>
          <w:b w:val="0"/>
          <w:bCs/>
        </w:rPr>
        <w:t xml:space="preserve">。</w:t>
      </w:r>
      <w:r/>
    </w:p>
    <w:p>
      <w:pPr>
        <w:pStyle w:val="815"/>
        <w:ind w:firstLine="480"/>
        <w:rPr>
          <w:rFonts w:hint="eastAsia"/>
          <w:b w:val="0"/>
          <w:bCs/>
        </w:rPr>
      </w:pPr>
      <w:r>
        <w:rPr>
          <w:rFonts w:hint="eastAsia"/>
          <w:b w:val="0"/>
          <w:bCs/>
        </w:rPr>
        <w:t xml:space="preserve">3、设备使用年限≥10年</w:t>
      </w:r>
      <w:r>
        <w:rPr>
          <w:rFonts w:hint="eastAsia"/>
          <w:b w:val="0"/>
          <w:bCs/>
        </w:rPr>
        <w:t xml:space="preserve">。</w:t>
      </w:r>
      <w:r/>
    </w:p>
    <w:p>
      <w:pPr>
        <w:pStyle w:val="815"/>
        <w:rPr>
          <w:rFonts w:hint="eastAsia"/>
        </w:rPr>
      </w:pPr>
      <w:r>
        <w:rPr>
          <w:rFonts w:hint="eastAsia"/>
        </w:rPr>
      </w:r>
      <w:r/>
    </w:p>
    <w:p>
      <w:r/>
      <w:r/>
    </w:p>
    <w:p>
      <w:pPr>
        <w:pStyle w:val="815"/>
        <w:ind w:firstLine="480"/>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b w:val="0"/>
          <w:szCs w:val="21"/>
          <w:u w:val="single"/>
        </w:rPr>
        <w:t xml:space="preserve">*</w:t>
      </w:r>
      <w:r>
        <w:rPr>
          <w:rFonts w:hint="eastAsia"/>
          <w:b w:val="0"/>
          <w:szCs w:val="21"/>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3" w:name="_Toc174468380"/>
      <w:r>
        <w:rPr>
          <w:rFonts w:hint="eastAsia" w:hAnsi="宋体" w:cs="宋体"/>
          <w:bCs/>
        </w:rPr>
        <w:t xml:space="preserve">★二、商务需求</w:t>
      </w:r>
      <w:bookmarkEnd w:id="220"/>
      <w:r/>
      <w:bookmarkEnd w:id="223"/>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交货期</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合同签订之日起</w:t>
            </w:r>
            <w:r>
              <w:rPr>
                <w:rFonts w:hint="eastAsia" w:hAnsi="宋体" w:cs="宋体"/>
                <w:b w:val="0"/>
                <w:position w:val="0"/>
                <w:szCs w:val="24"/>
              </w:rPr>
              <w:t xml:space="preserve">15</w:t>
            </w:r>
            <w:r>
              <w:rPr>
                <w:rFonts w:hint="eastAsia" w:hAnsi="宋体" w:cs="宋体"/>
                <w:b w:val="0"/>
                <w:position w:val="0"/>
                <w:szCs w:val="24"/>
              </w:rPr>
              <w:t xml:space="preserve">日内</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保修期</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所有设备</w:t>
            </w:r>
            <w:r>
              <w:rPr>
                <w:rFonts w:hint="eastAsia" w:hAnsi="宋体" w:cs="宋体"/>
                <w:b w:val="0"/>
                <w:position w:val="0"/>
                <w:szCs w:val="24"/>
              </w:rPr>
              <w:t xml:space="preserve">自验收合格之日起整机</w:t>
            </w:r>
            <w:r>
              <w:rPr>
                <w:rFonts w:hint="eastAsia" w:hAnsi="宋体" w:cs="宋体"/>
                <w:b w:val="0"/>
                <w:position w:val="0"/>
                <w:szCs w:val="24"/>
              </w:rPr>
              <w:t xml:space="preserve">原厂</w:t>
            </w:r>
            <w:r>
              <w:rPr>
                <w:rFonts w:hint="eastAsia" w:hAnsi="宋体" w:cs="宋体"/>
                <w:b w:val="0"/>
                <w:position w:val="0"/>
                <w:szCs w:val="24"/>
              </w:rPr>
              <w:t xml:space="preserve">质保</w:t>
            </w:r>
            <w:r>
              <w:rPr>
                <w:rFonts w:hint="eastAsia" w:hAnsi="宋体" w:cs="宋体"/>
                <w:b w:val="0"/>
                <w:position w:val="0"/>
                <w:szCs w:val="24"/>
              </w:rPr>
              <w:t xml:space="preserve">3年</w:t>
            </w:r>
            <w:r/>
          </w:p>
        </w:tc>
      </w:tr>
      <w:tr>
        <w:trPr>
          <w:trHeight w:val="416"/>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（1）在保修期内，如有损坏或质量不合格者，投标人应及时给予修复和更换，其修理和更换应免费。正常修理周期和修理期间需提供免费测试。</w:t>
            </w:r>
            <w:r/>
          </w:p>
          <w:p>
            <w:pPr>
              <w:spacing w:line="360" w:lineRule="auto"/>
              <w:widowControl/>
              <w:rPr>
                <w:rFonts w:hint="eastAsia" w:hAnsi="宋体" w:cs="宋体"/>
                <w:b w:val="0"/>
                <w:bCs/>
                <w:szCs w:val="24"/>
              </w:rPr>
            </w:pPr>
            <w:r>
              <w:rPr>
                <w:rFonts w:hint="eastAsia" w:hAnsi="宋体" w:cs="宋体"/>
                <w:b w:val="0"/>
                <w:bCs/>
                <w:szCs w:val="24"/>
              </w:rPr>
              <w:t xml:space="preserve">（2）接报修后4小时内到达现场，并保证相关配件同时到达，最迟24小时内解决问题，</w:t>
            </w:r>
            <w:r>
              <w:rPr>
                <w:rFonts w:hint="eastAsia"/>
                <w:b w:val="0"/>
                <w:bCs/>
              </w:rPr>
              <w:t xml:space="preserve">保证备件10年以上的供应期</w:t>
            </w:r>
            <w:r>
              <w:rPr>
                <w:rFonts w:hint="eastAsia" w:hAnsi="宋体" w:cs="宋体"/>
                <w:b w:val="0"/>
                <w:bCs/>
                <w:szCs w:val="24"/>
              </w:rPr>
              <w:t xml:space="preserve">。</w:t>
            </w:r>
            <w:r/>
          </w:p>
          <w:p>
            <w:pPr>
              <w:spacing w:line="360" w:lineRule="auto"/>
              <w:widowControl/>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w:t>
            </w:r>
            <w:r>
              <w:rPr>
                <w:rFonts w:hint="eastAsia" w:hAnsi="宋体" w:cs="宋体"/>
                <w:b w:val="0"/>
                <w:bCs/>
                <w:szCs w:val="24"/>
              </w:rPr>
              <w:t xml:space="preserve">）在保修期外，投标人为仪器提供终身维修服务，维修问题出现时，按技术参数服务要求相应条款处理。</w:t>
            </w:r>
            <w:r/>
          </w:p>
          <w:p>
            <w:pPr>
              <w:spacing w:line="360" w:lineRule="auto"/>
              <w:widowControl/>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w:t>
            </w:r>
            <w:r>
              <w:rPr>
                <w:rFonts w:hint="eastAsia" w:hAnsi="宋体" w:cs="宋体"/>
                <w:b w:val="0"/>
                <w:bCs/>
                <w:szCs w:val="24"/>
              </w:rPr>
              <w:t xml:space="preserve">）在保修期内，如果原厂方鉴定设备因为人为损坏，厂方须出具具有法定权威性第三方检测证明，否则一律视为保修范围内容处理。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w:t>
            </w:r>
            <w:r>
              <w:rPr>
                <w:rFonts w:hint="eastAsia" w:hAnsi="宋体" w:cs="宋体"/>
                <w:b w:val="0"/>
                <w:bCs/>
                <w:szCs w:val="24"/>
              </w:rPr>
              <w:t xml:space="preserve">）承诺在硬件条件允许的情况下，终身免费升级软件，并对新软件的功能免费培训。</w:t>
            </w:r>
            <w:r/>
          </w:p>
          <w:p>
            <w:pPr>
              <w:spacing w:line="360" w:lineRule="auto"/>
              <w:widowControl/>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w:t>
            </w:r>
            <w:r>
              <w:rPr>
                <w:rFonts w:hint="eastAsia" w:hAnsi="宋体" w:cs="宋体"/>
                <w:b w:val="0"/>
                <w:bCs/>
                <w:szCs w:val="24"/>
              </w:rPr>
              <w:t xml:space="preserve">）终身提供免费的应用咨询及技术帮助。</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（7）投标人所投产品（设备）须为原厂全新产品。</w:t>
            </w:r>
            <w:r/>
          </w:p>
          <w:p>
            <w:pPr>
              <w:spacing w:line="360" w:lineRule="auto"/>
              <w:tabs>
                <w:tab w:val="left" w:pos="420" w:leader="none"/>
              </w:tabs>
              <w:rPr>
                <w:b w:val="0"/>
                <w:bCs/>
              </w:rPr>
            </w:pPr>
            <w:r>
              <w:rPr>
                <w:rFonts w:hint="eastAsia" w:hAnsi="宋体" w:cs="宋体"/>
                <w:b w:val="0"/>
                <w:bCs/>
                <w:szCs w:val="24"/>
              </w:rPr>
              <w:t xml:space="preserve">（8）</w:t>
            </w:r>
            <w:r>
              <w:rPr>
                <w:rFonts w:hint="eastAsia"/>
                <w:b w:val="0"/>
                <w:bCs/>
              </w:rPr>
              <w:t xml:space="preserve">如有专用工具，投标人应向采购人提供设备维护的专用工具。</w:t>
            </w:r>
            <w:r/>
          </w:p>
          <w:p>
            <w:pPr>
              <w:spacing w:line="360" w:lineRule="auto"/>
              <w:tabs>
                <w:tab w:val="left" w:pos="420" w:leader="none"/>
              </w:tabs>
              <w:rPr>
                <w:b w:val="0"/>
                <w:bCs/>
              </w:rPr>
            </w:pPr>
            <w:r>
              <w:rPr>
                <w:rFonts w:hint="eastAsia"/>
                <w:b w:val="0"/>
                <w:bCs/>
              </w:rPr>
              <w:t xml:space="preserve">（9）投标人须向采购人提供操作手册一套和设备的运行、安装、使用环境要求。</w:t>
            </w:r>
            <w:r/>
          </w:p>
          <w:p>
            <w:pPr>
              <w:spacing w:line="360" w:lineRule="auto"/>
              <w:tabs>
                <w:tab w:val="left" w:pos="420" w:leader="none"/>
              </w:tabs>
              <w:rPr>
                <w:b w:val="0"/>
                <w:bCs/>
              </w:rPr>
            </w:pPr>
            <w:r>
              <w:rPr>
                <w:rFonts w:hint="eastAsia"/>
                <w:b w:val="0"/>
                <w:bCs/>
              </w:rPr>
              <w:t xml:space="preserve">（10）免费将设备接入HIS系统。</w:t>
            </w:r>
            <w:r/>
          </w:p>
          <w:p>
            <w:pPr>
              <w:spacing w:line="360" w:lineRule="auto"/>
              <w:tabs>
                <w:tab w:val="left" w:pos="420" w:leader="none"/>
              </w:tabs>
              <w:rPr>
                <w:b w:val="0"/>
                <w:bCs/>
              </w:rPr>
            </w:pPr>
            <w:r>
              <w:rPr>
                <w:rFonts w:hint="eastAsia"/>
                <w:b w:val="0"/>
                <w:bCs/>
              </w:rPr>
              <w:t xml:space="preserve">（11）免费将采购人原有的血透机（尼普洛、金宝、费森尤斯）移机、调试确保正常使用。</w:t>
            </w:r>
            <w:r/>
          </w:p>
          <w:p>
            <w:pPr>
              <w:spacing w:line="360" w:lineRule="auto"/>
              <w:tabs>
                <w:tab w:val="left" w:pos="420" w:leader="none"/>
              </w:tabs>
              <w:rPr>
                <w:b w:val="0"/>
                <w:bCs/>
              </w:rPr>
            </w:pPr>
            <w:r>
              <w:rPr>
                <w:rFonts w:hint="eastAsia"/>
                <w:b w:val="0"/>
                <w:bCs/>
              </w:rPr>
              <w:t xml:space="preserve">（12）设备铭牌使用期内，免费提供每台设备的计量检测。并出具省计量局出具的检测报告。</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负责对采购人、最终用户的操作、维修人员在项目所在地进行业务培训，请投标人自报可以提供业务培训的人数及天数，并应达到能熟练操作并能排除常见故障的标准；</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662" w:type="dxa"/>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w:t>
            </w:r>
            <w:r>
              <w:rPr>
                <w:rFonts w:hint="eastAsia" w:hAnsi="宋体" w:cs="宋体"/>
                <w:b w:val="0"/>
                <w:bCs/>
                <w:szCs w:val="24"/>
              </w:rPr>
              <w:t xml:space="preserve">招标文件技术规格书中明确的标准和技术要求；</w:t>
            </w:r>
            <w:r/>
          </w:p>
          <w:p>
            <w:pPr>
              <w:jc w:val="left"/>
              <w:spacing w:line="360" w:lineRule="auto"/>
              <w:widowControl/>
              <w:rPr>
                <w:rFonts w:hint="eastAsia" w:hAnsi="宋体" w:cs="宋体"/>
                <w:b w:val="0"/>
                <w:bCs/>
                <w:szCs w:val="24"/>
              </w:rPr>
            </w:pPr>
            <w:r>
              <w:rPr>
                <w:rFonts w:hint="eastAsia" w:hAnsi="宋体" w:cs="宋体"/>
                <w:b w:val="0"/>
                <w:bCs/>
                <w:szCs w:val="24"/>
              </w:rPr>
              <w:t xml:space="preserve">（2）</w:t>
            </w:r>
            <w:r>
              <w:rPr>
                <w:rFonts w:hint="eastAsia" w:hAnsi="宋体" w:cs="宋体"/>
                <w:b w:val="0"/>
                <w:bCs/>
                <w:szCs w:val="24"/>
              </w:rPr>
              <w:t xml:space="preserve">与合同货物有关的最新版本的中华人民共和国国家/国际标准和部颁标准；</w:t>
            </w:r>
            <w:r/>
          </w:p>
          <w:p>
            <w:pPr>
              <w:jc w:val="left"/>
              <w:spacing w:line="360" w:lineRule="auto"/>
              <w:widowControl/>
              <w:rPr>
                <w:rFonts w:hint="eastAsia" w:hAnsi="宋体" w:cs="宋体"/>
                <w:b w:val="0"/>
                <w:bCs/>
                <w:szCs w:val="24"/>
              </w:rPr>
            </w:pPr>
            <w:r>
              <w:rPr>
                <w:rFonts w:hint="eastAsia" w:hAnsi="宋体" w:cs="宋体"/>
                <w:b w:val="0"/>
                <w:bCs/>
                <w:szCs w:val="24"/>
              </w:rPr>
              <w:t xml:space="preserve">（3）</w:t>
            </w:r>
            <w:r>
              <w:rPr>
                <w:rFonts w:hint="eastAsia" w:hAnsi="宋体" w:cs="宋体"/>
                <w:b w:val="0"/>
                <w:bCs/>
                <w:szCs w:val="24"/>
              </w:rPr>
              <w:t xml:space="preserve">货物合格证书技术资料中的精度、质量要求；</w:t>
            </w:r>
            <w:r/>
          </w:p>
          <w:p>
            <w:pPr>
              <w:jc w:val="left"/>
              <w:spacing w:line="360" w:lineRule="auto"/>
              <w:widowControl/>
              <w:rPr>
                <w:rFonts w:hint="eastAsia" w:hAnsi="宋体" w:cs="宋体"/>
                <w:b w:val="0"/>
                <w:bCs/>
                <w:szCs w:val="24"/>
              </w:rPr>
            </w:pPr>
            <w:r>
              <w:rPr>
                <w:rFonts w:hint="eastAsia" w:hAnsi="宋体" w:cs="宋体"/>
                <w:b w:val="0"/>
                <w:bCs/>
                <w:szCs w:val="24"/>
              </w:rPr>
              <w:t xml:space="preserve">（4）</w:t>
            </w:r>
            <w:r>
              <w:rPr>
                <w:rFonts w:hint="eastAsia" w:hAnsi="宋体"/>
                <w:b w:val="0"/>
                <w:bCs/>
              </w:rPr>
              <w:t xml:space="preserve">投标人</w:t>
            </w:r>
            <w:r>
              <w:rPr>
                <w:rFonts w:hint="eastAsia" w:hAnsi="宋体" w:cs="宋体"/>
                <w:b w:val="0"/>
                <w:bCs/>
                <w:szCs w:val="24"/>
              </w:rPr>
              <w:t xml:space="preserve">在澄清响应文件时作出的承诺，经采购人确认后，将作为对货物的验收依据之一；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w:t>
            </w:r>
            <w:r>
              <w:rPr>
                <w:rFonts w:hint="eastAsia" w:hAnsi="宋体" w:cs="宋体"/>
                <w:b w:val="0"/>
                <w:bCs/>
                <w:szCs w:val="24"/>
              </w:rPr>
              <w:t xml:space="preserve">双方签订的合同技术附件所规定的条款。</w:t>
            </w:r>
            <w:r/>
          </w:p>
          <w:p>
            <w:pPr>
              <w:spacing w:line="360" w:lineRule="auto"/>
              <w:rPr>
                <w:rFonts w:hint="eastAsia" w:hAnsi="宋体" w:cs="宋体"/>
                <w:b w:val="0"/>
                <w:bCs/>
                <w:szCs w:val="21"/>
              </w:rPr>
            </w:pPr>
            <w:r>
              <w:rPr>
                <w:rFonts w:hint="eastAsia" w:hAnsi="宋体" w:cs="宋体"/>
                <w:b w:val="0"/>
                <w:bCs/>
                <w:szCs w:val="24"/>
              </w:rPr>
              <w:t xml:space="preserve">（6）</w:t>
            </w:r>
            <w:r>
              <w:rPr>
                <w:rFonts w:hint="eastAsia" w:hAnsi="宋体" w:cs="宋体"/>
                <w:b w:val="0"/>
                <w:bCs/>
                <w:szCs w:val="21"/>
              </w:rPr>
              <w:t xml:space="preserve">投标人需在交货时提供设备的详尽技术资料，包括原厂英文操作手册、中文使用手册、维修手册、软件、安装手册、操作使用说明书、设备维护保养等有关文件，并提供完整的校验检测专用模具和工具。</w:t>
            </w:r>
            <w:r/>
          </w:p>
          <w:p>
            <w:pPr>
              <w:spacing w:line="360" w:lineRule="auto"/>
              <w:rPr>
                <w:rFonts w:hint="eastAsia" w:hAnsi="宋体" w:cs="宋体"/>
                <w:b w:val="0"/>
                <w:bCs/>
                <w:szCs w:val="24"/>
              </w:rPr>
            </w:pPr>
            <w:r>
              <w:rPr>
                <w:rFonts w:hint="eastAsia" w:hAnsi="宋体" w:cs="宋体"/>
                <w:b w:val="0"/>
                <w:bCs/>
                <w:szCs w:val="21"/>
              </w:rPr>
              <w:t xml:space="preserve">（7）</w:t>
            </w:r>
            <w:r>
              <w:rPr>
                <w:rFonts w:hint="eastAsia" w:hAnsi="宋体" w:cs="宋体"/>
                <w:b w:val="0"/>
                <w:bCs/>
                <w:szCs w:val="24"/>
              </w:rPr>
              <w:t xml:space="preserve">接投标人以书面形式提出验收申请后，投标人在7个工作日内及时组织相关专业技术人员，并出具验收报告，作为支付货款的依据，验收资料需包含项目相关财务资料。</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6662" w:type="dxa"/>
            <w:vAlign w:val="center"/>
            <w:textDirection w:val="lrTb"/>
            <w:noWrap w:val="false"/>
          </w:tcPr>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（1）</w:t>
            </w:r>
            <w:r>
              <w:rPr>
                <w:rFonts w:hint="eastAsia" w:hAnsi="宋体" w:cs="宋体"/>
                <w:b w:val="0"/>
                <w:szCs w:val="21"/>
              </w:rPr>
              <w:t xml:space="preserve">交货地点：</w:t>
            </w:r>
            <w:r>
              <w:rPr>
                <w:rFonts w:hint="eastAsia" w:hAnsi="宋体" w:cs="宋体"/>
                <w:b w:val="0"/>
                <w:szCs w:val="21"/>
              </w:rPr>
              <w:t xml:space="preserve">如东县栟茶镇中心卫生院</w:t>
            </w:r>
            <w:r>
              <w:rPr>
                <w:rFonts w:hint="eastAsia" w:hAnsi="宋体" w:cs="宋体"/>
                <w:b w:val="0"/>
                <w:szCs w:val="21"/>
              </w:rPr>
              <w:t xml:space="preserve">院内指定的</w:t>
            </w:r>
            <w:r>
              <w:rPr>
                <w:rFonts w:hint="eastAsia" w:hAnsi="宋体" w:cs="宋体"/>
                <w:b w:val="0"/>
                <w:szCs w:val="21"/>
              </w:rPr>
              <w:t xml:space="preserve">交货及安装</w:t>
            </w:r>
            <w:r>
              <w:rPr>
                <w:rFonts w:hint="eastAsia" w:hAnsi="宋体" w:cs="宋体"/>
                <w:b w:val="0"/>
                <w:szCs w:val="21"/>
              </w:rPr>
              <w:t xml:space="preserve">地点，投标人可自行查看现场情况，可联系：</w:t>
            </w:r>
            <w:r>
              <w:rPr>
                <w:rFonts w:hint="eastAsia" w:hAnsi="宋体" w:cs="宋体"/>
                <w:b w:val="0"/>
                <w:szCs w:val="21"/>
              </w:rPr>
              <w:t xml:space="preserve">缪科</w:t>
            </w:r>
            <w:r>
              <w:rPr>
                <w:rFonts w:hint="eastAsia" w:hAnsi="宋体" w:cs="宋体"/>
                <w:b w:val="0"/>
                <w:szCs w:val="21"/>
              </w:rPr>
              <w:t xml:space="preserve">，电话：</w:t>
            </w:r>
            <w:r>
              <w:rPr>
                <w:rFonts w:hAnsi="宋体" w:cs="宋体"/>
                <w:b w:val="0"/>
                <w:szCs w:val="21"/>
              </w:rPr>
              <w:t xml:space="preserve">13584628939</w:t>
            </w:r>
            <w:r>
              <w:rPr>
                <w:rFonts w:hint="eastAsia" w:hAnsi="宋体" w:cs="宋体"/>
                <w:b w:val="0"/>
                <w:szCs w:val="21"/>
              </w:rPr>
              <w:t xml:space="preserve">了解详细交货</w:t>
            </w:r>
            <w:r>
              <w:rPr>
                <w:rFonts w:hint="eastAsia" w:hAnsi="宋体" w:cs="宋体"/>
                <w:b w:val="0"/>
                <w:szCs w:val="21"/>
              </w:rPr>
              <w:t xml:space="preserve">及安装</w:t>
            </w:r>
            <w:r>
              <w:rPr>
                <w:rFonts w:hint="eastAsia" w:hAnsi="宋体" w:cs="宋体"/>
                <w:b w:val="0"/>
                <w:szCs w:val="21"/>
              </w:rPr>
              <w:t xml:space="preserve">地点信息。</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（2）</w:t>
            </w:r>
            <w:r>
              <w:rPr>
                <w:rFonts w:hint="eastAsia" w:hAnsi="宋体" w:cs="宋体"/>
                <w:b w:val="0"/>
                <w:szCs w:val="21"/>
              </w:rPr>
              <w:t xml:space="preserve">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（3）</w:t>
            </w:r>
            <w:r>
              <w:rPr>
                <w:rFonts w:hint="eastAsia" w:hAnsi="宋体" w:cs="宋体"/>
                <w:b w:val="0"/>
                <w:szCs w:val="21"/>
              </w:rPr>
              <w:t xml:space="preserve">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投标人应派有经验、有资格的人员（应有证明文件）及时对货物及全系统进行调试。若在合同规定的日期前未完成调试，或采购人对调试情况不满意，则采购人有权要求货物原制造厂派员前来调试，</w:t>
            </w:r>
            <w:r>
              <w:rPr>
                <w:rFonts w:hint="eastAsia" w:hAnsi="宋体"/>
                <w:b w:val="0"/>
                <w:bCs/>
              </w:rPr>
              <w:t xml:space="preserve">投标人</w:t>
            </w:r>
            <w:r>
              <w:rPr>
                <w:rFonts w:hint="eastAsia" w:hAnsi="宋体"/>
                <w:b w:val="0"/>
                <w:bCs/>
              </w:rPr>
              <w:t xml:space="preserve">不得拒绝，所发生的费用由投标人承担。</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8</w:t>
            </w:r>
            <w:r/>
          </w:p>
        </w:tc>
        <w:tc>
          <w:tcPr>
            <w:tcW w:w="1464"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widowControl/>
              <w:rPr>
                <w:rFonts w:hint="eastAsia" w:hAnsi="宋体"/>
                <w:b w:val="0"/>
                <w:bCs/>
              </w:rPr>
            </w:pPr>
            <w:r>
              <w:rPr>
                <w:rFonts w:hint="eastAsia" w:hAnsi="宋体"/>
                <w:b w:val="0"/>
                <w:bCs/>
              </w:rPr>
              <w:t xml:space="preserve">合同签订后</w:t>
            </w:r>
            <w:r>
              <w:rPr>
                <w:rFonts w:hint="eastAsia" w:hAnsi="宋体"/>
                <w:b w:val="0"/>
                <w:bCs/>
              </w:rPr>
              <w:t xml:space="preserve">7</w:t>
            </w:r>
            <w:r>
              <w:rPr>
                <w:rFonts w:hint="eastAsia" w:hAnsi="宋体"/>
                <w:b w:val="0"/>
                <w:bCs/>
              </w:rPr>
              <w:t xml:space="preserve">个工作日内支付合同总额的</w:t>
            </w:r>
            <w:r>
              <w:rPr>
                <w:rFonts w:hint="eastAsia" w:hAnsi="宋体"/>
                <w:b w:val="0"/>
                <w:bCs/>
              </w:rPr>
              <w:t xml:space="preserve">6</w:t>
            </w:r>
            <w:r>
              <w:rPr>
                <w:rFonts w:hint="eastAsia" w:hAnsi="宋体"/>
                <w:b w:val="0"/>
                <w:bCs/>
              </w:rPr>
              <w:t xml:space="preserve">0%</w:t>
            </w:r>
            <w:r>
              <w:rPr>
                <w:rFonts w:hint="eastAsia" w:hAnsi="宋体"/>
                <w:b w:val="0"/>
                <w:bCs/>
              </w:rPr>
              <w:t xml:space="preserve">，货到安装调试、培训、验收合格</w:t>
            </w:r>
            <w:r>
              <w:rPr>
                <w:rFonts w:hint="eastAsia" w:hAnsi="宋体"/>
                <w:b w:val="0"/>
                <w:bCs/>
              </w:rPr>
              <w:t xml:space="preserve">后满一年后7</w:t>
            </w:r>
            <w:r>
              <w:rPr>
                <w:rFonts w:hint="eastAsia" w:hAnsi="宋体"/>
                <w:b w:val="0"/>
                <w:bCs/>
              </w:rPr>
              <w:t xml:space="preserve">个工作日内支付合同总额的</w:t>
            </w:r>
            <w:r>
              <w:rPr>
                <w:rFonts w:hint="eastAsia" w:hAnsi="宋体"/>
                <w:b w:val="0"/>
                <w:bCs/>
              </w:rPr>
              <w:t xml:space="preserve">3</w:t>
            </w:r>
            <w:r>
              <w:rPr>
                <w:rFonts w:hint="eastAsia" w:hAnsi="宋体"/>
                <w:b w:val="0"/>
                <w:bCs/>
              </w:rPr>
              <w:t xml:space="preserve">0%</w:t>
            </w:r>
            <w:r>
              <w:rPr>
                <w:rFonts w:hint="eastAsia" w:hAnsi="宋体"/>
                <w:b w:val="0"/>
                <w:bCs/>
              </w:rPr>
              <w:t xml:space="preserve">，</w:t>
            </w:r>
            <w:r>
              <w:rPr>
                <w:rFonts w:hint="eastAsia" w:hAnsi="宋体"/>
                <w:b w:val="0"/>
                <w:bCs/>
              </w:rPr>
              <w:t xml:space="preserve">验收合格满</w:t>
            </w:r>
            <w:r>
              <w:rPr>
                <w:rFonts w:hint="eastAsia" w:hAnsi="宋体"/>
                <w:b w:val="0"/>
                <w:bCs/>
              </w:rPr>
              <w:t xml:space="preserve">二</w:t>
            </w:r>
            <w:r>
              <w:rPr>
                <w:rFonts w:hint="eastAsia" w:hAnsi="宋体"/>
                <w:b w:val="0"/>
                <w:bCs/>
              </w:rPr>
              <w:t xml:space="preserve">年后</w:t>
            </w:r>
            <w:r>
              <w:rPr>
                <w:rFonts w:hint="eastAsia" w:hAnsi="宋体"/>
                <w:b w:val="0"/>
                <w:bCs/>
              </w:rPr>
              <w:t xml:space="preserve">7</w:t>
            </w:r>
            <w:r>
              <w:rPr>
                <w:rFonts w:hint="eastAsia" w:hAnsi="宋体"/>
                <w:b w:val="0"/>
                <w:bCs/>
              </w:rPr>
              <w:t xml:space="preserve">个工作日内付清剩余合同金额。</w:t>
            </w:r>
            <w:r/>
          </w:p>
        </w:tc>
      </w:tr>
    </w:tbl>
    <w:p>
      <w:pPr>
        <w:ind w:firstLine="241"/>
        <w:jc w:val="left"/>
        <w:spacing w:before="156" w:after="156" w:line="360" w:lineRule="auto"/>
        <w:rPr>
          <w:rFonts w:hint="eastAsia" w:hAnsi="宋体" w:cs="宋体"/>
          <w:position w:val="0"/>
          <w:szCs w:val="24"/>
        </w:rPr>
      </w:pPr>
      <w:r/>
      <w:bookmarkStart w:id="224" w:name="_Toc174468391"/>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w:t>
      </w:r>
      <w:r>
        <w:rPr>
          <w:rFonts w:hint="eastAsia" w:hAnsi="宋体" w:cs="宋体"/>
          <w:b w:val="0"/>
          <w:bCs/>
        </w:rPr>
        <w:t xml:space="preserve">（可联系采购人联系人）</w:t>
      </w:r>
      <w:r>
        <w:rPr>
          <w:rFonts w:hint="eastAsia" w:hAnsi="宋体" w:cs="宋体"/>
          <w:b w:val="0"/>
          <w:bCs/>
        </w:rPr>
        <w:t xml:space="preserve">，遵守采购人相关要求，并不得影响采购人正常工作秩序。中标后，投标人不得以现场情况未了解清楚为由向采购人提出提升投标报价或其他任何要求。</w:t>
      </w:r>
      <w:r/>
    </w:p>
    <w:p>
      <w:pPr>
        <w:pStyle w:val="831"/>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5" w:name="_Hlk174549820"/>
      <w:r>
        <w:rPr>
          <w:rFonts w:hint="eastAsia"/>
          <w:b w:val="0"/>
          <w:bCs/>
        </w:rPr>
        <w:t xml:space="preserve">本项目不收取履约保证金</w:t>
      </w:r>
      <w:bookmarkEnd w:id="225"/>
      <w:r>
        <w:rPr>
          <w:rFonts w:hint="eastAsia" w:hAnsi="宋体" w:cs="宋体"/>
          <w:b w:val="0"/>
          <w:bCs/>
          <w:szCs w:val="21"/>
        </w:rPr>
        <w:t xml:space="preserve">。</w:t>
      </w:r>
      <w:bookmarkEnd w:id="224"/>
      <w:r>
        <w:rPr>
          <w:rFonts w:hAnsi="宋体" w:cs="宋体"/>
          <w:sz w:val="20"/>
        </w:rPr>
        <w:br w:type="page" w:clear="all"/>
      </w:r>
      <w:r/>
    </w:p>
    <w:p>
      <w:pPr>
        <w:pStyle w:val="803"/>
        <w:spacing w:line="360" w:lineRule="auto"/>
        <w:rPr>
          <w:rFonts w:hint="eastAsia" w:ascii="宋体" w:hAnsi="宋体" w:eastAsia="宋体" w:cs="宋体"/>
          <w:b/>
          <w:bCs/>
          <w:sz w:val="44"/>
        </w:rPr>
      </w:pPr>
      <w:r/>
      <w:bookmarkStart w:id="226" w:name="_Toc174468392"/>
      <w:r/>
      <w:bookmarkEnd w:id="221"/>
      <w:r/>
      <w:bookmarkEnd w:id="222"/>
      <w:r>
        <w:rPr>
          <w:rFonts w:hint="eastAsia" w:ascii="宋体" w:hAnsi="宋体" w:eastAsia="宋体" w:cs="宋体"/>
          <w:b/>
          <w:bCs/>
          <w:sz w:val="44"/>
        </w:rPr>
        <w:t xml:space="preserve">第五章  评标方法与评标标准</w:t>
      </w:r>
      <w:bookmarkEnd w:id="226"/>
      <w:r/>
      <w:r/>
    </w:p>
    <w:p>
      <w:pPr>
        <w:jc w:val="left"/>
        <w:spacing w:line="360" w:lineRule="auto"/>
        <w:rPr>
          <w:rFonts w:hint="eastAsia" w:hAnsi="宋体" w:cs="宋体"/>
          <w:b w:val="0"/>
          <w:bCs/>
          <w:sz w:val="28"/>
          <w:szCs w:val="28"/>
        </w:rPr>
      </w:pPr>
      <w:r/>
      <w:bookmarkStart w:id="227" w:name="_Toc460901585"/>
      <w:r/>
      <w:bookmarkStart w:id="228" w:name="_Toc26554095"/>
      <w:r/>
      <w:bookmarkStart w:id="229" w:name="_Toc120614283"/>
      <w:r/>
      <w:bookmarkStart w:id="230" w:name="_Toc23828478"/>
      <w:r/>
      <w:bookmarkStart w:id="231" w:name="_Toc49090577"/>
      <w:r/>
      <w:bookmarkStart w:id="232" w:name="_Toc22356580"/>
      <w:r/>
      <w:bookmarkStart w:id="233" w:name="_Toc513029276"/>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50</w:t>
            </w:r>
            <w:r>
              <w:rPr>
                <w:rFonts w:hint="eastAsia" w:hAnsi="宋体" w:cs="宋体"/>
                <w:b w:val="0"/>
                <w:position w:val="0"/>
                <w:szCs w:val="24"/>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w:t>
            </w:r>
            <w:r>
              <w:rPr>
                <w:rFonts w:hint="eastAsia" w:hAnsi="宋体" w:cs="宋体"/>
                <w:b w:val="0"/>
                <w:position w:val="0"/>
                <w:szCs w:val="24"/>
              </w:rPr>
              <w:t xml:space="preserve">投标人</w:t>
            </w:r>
            <w:r>
              <w:rPr>
                <w:rFonts w:hint="eastAsia" w:hAnsi="宋体" w:cs="宋体"/>
                <w:b w:val="0"/>
                <w:position w:val="0"/>
                <w:szCs w:val="24"/>
              </w:rPr>
              <w:t xml:space="preserve">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w:t>
            </w:r>
            <w:r>
              <w:rPr>
                <w:rFonts w:hAnsi="宋体" w:cs="宋体"/>
                <w:b w:val="0"/>
                <w:position w:val="0"/>
                <w:szCs w:val="24"/>
              </w:rPr>
              <w:t xml:space="preserve">★</w:t>
            </w:r>
            <w:r>
              <w:rPr>
                <w:rFonts w:hint="eastAsia" w:hAnsi="宋体" w:cs="宋体"/>
                <w:b w:val="0"/>
                <w:position w:val="0"/>
                <w:szCs w:val="24"/>
              </w:rPr>
              <w:t xml:space="preserve">”的为</w:t>
            </w:r>
            <w:r>
              <w:rPr>
                <w:rFonts w:hint="eastAsia" w:hAnsi="宋体" w:cs="宋体"/>
                <w:b w:val="0"/>
                <w:position w:val="0"/>
                <w:szCs w:val="24"/>
              </w:rPr>
              <w:t xml:space="preserve">关键</w:t>
            </w:r>
            <w:r>
              <w:rPr>
                <w:rFonts w:hint="eastAsia" w:hAnsi="宋体" w:cs="宋体"/>
                <w:b w:val="0"/>
                <w:position w:val="0"/>
                <w:szCs w:val="24"/>
              </w:rPr>
              <w:t xml:space="preserve">参数，</w:t>
            </w:r>
            <w:r>
              <w:rPr>
                <w:rFonts w:hint="eastAsia" w:hAnsi="宋体" w:cs="宋体"/>
                <w:b w:val="0"/>
                <w:position w:val="0"/>
                <w:szCs w:val="24"/>
              </w:rPr>
              <w:t xml:space="preserve">任意一项负偏离将导致投标被否决</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w:t>
            </w:r>
            <w:r>
              <w:rPr>
                <w:rFonts w:hint="eastAsia" w:hAnsi="宋体" w:cs="宋体"/>
                <w:b w:val="0"/>
                <w:position w:val="0"/>
                <w:szCs w:val="24"/>
              </w:rPr>
              <w:t xml:space="preserve">技术需求中</w:t>
            </w:r>
            <w:r>
              <w:rPr>
                <w:rFonts w:hint="eastAsia" w:hAnsi="宋体" w:cs="宋体"/>
                <w:b w:val="0"/>
                <w:position w:val="0"/>
                <w:szCs w:val="24"/>
              </w:rPr>
              <w:t xml:space="preserve">标注“▲”的为重要参数，每满足一项加</w:t>
            </w:r>
            <w:r>
              <w:rPr>
                <w:rFonts w:hint="eastAsia" w:hAnsi="宋体" w:cs="宋体"/>
                <w:b w:val="0"/>
                <w:position w:val="0"/>
                <w:szCs w:val="24"/>
              </w:rPr>
              <w:t xml:space="preserve">1.5</w:t>
            </w:r>
            <w:r>
              <w:rPr>
                <w:rFonts w:hint="eastAsia" w:hAnsi="宋体" w:cs="宋体"/>
                <w:b w:val="0"/>
                <w:position w:val="0"/>
                <w:szCs w:val="24"/>
              </w:rPr>
              <w:t xml:space="preserve">分，本项最多为</w:t>
            </w:r>
            <w:r>
              <w:rPr>
                <w:rFonts w:hint="eastAsia" w:hAnsi="宋体" w:cs="宋体"/>
                <w:b w:val="0"/>
                <w:position w:val="0"/>
                <w:szCs w:val="24"/>
              </w:rPr>
              <w:t xml:space="preserve">36</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技术需求中</w:t>
            </w:r>
            <w:r>
              <w:rPr>
                <w:rFonts w:hint="eastAsia" w:hAnsi="宋体" w:cs="宋体"/>
                <w:b w:val="0"/>
                <w:position w:val="0"/>
                <w:szCs w:val="24"/>
              </w:rPr>
              <w:t xml:space="preserve">未标注</w:t>
            </w:r>
            <w:r>
              <w:rPr>
                <w:rFonts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“▲”的为一般参数，每满足一项加0.</w:t>
            </w:r>
            <w:r>
              <w:rPr>
                <w:rFonts w:hint="eastAsia" w:hAnsi="宋体" w:cs="宋体"/>
                <w:b w:val="0"/>
                <w:position w:val="0"/>
                <w:szCs w:val="24"/>
              </w:rPr>
              <w:t xml:space="preserve">5</w:t>
            </w:r>
            <w:r>
              <w:rPr>
                <w:rFonts w:hint="eastAsia" w:hAnsi="宋体" w:cs="宋体"/>
                <w:b w:val="0"/>
                <w:position w:val="0"/>
                <w:szCs w:val="24"/>
              </w:rPr>
              <w:t xml:space="preserve">分，本项最多为</w:t>
            </w:r>
            <w:r>
              <w:rPr>
                <w:rFonts w:hint="eastAsia" w:hAnsi="宋体" w:cs="宋体"/>
                <w:b w:val="0"/>
                <w:position w:val="0"/>
                <w:szCs w:val="24"/>
              </w:rPr>
              <w:t xml:space="preserve">14</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w:t>
            </w:r>
            <w:r>
              <w:rPr>
                <w:rFonts w:hAnsi="宋体"/>
                <w:b w:val="0"/>
                <w:bCs/>
              </w:rPr>
              <w:t xml:space="preserve">“</w:t>
            </w:r>
            <w:r>
              <w:rPr>
                <w:rFonts w:hAnsi="宋体" w:cs="Segoe UI Symbol"/>
                <w:b w:val="0"/>
                <w:bCs/>
              </w:rPr>
              <w:t xml:space="preserve">★</w:t>
            </w:r>
            <w:r>
              <w:rPr>
                <w:rFonts w:hAnsi="宋体"/>
                <w:b w:val="0"/>
                <w:bCs/>
              </w:rPr>
              <w:t xml:space="preserve">”</w:t>
            </w:r>
            <w:r>
              <w:rPr>
                <w:rFonts w:hint="eastAsia" w:hAnsi="宋体"/>
                <w:b w:val="0"/>
                <w:bCs/>
              </w:rPr>
              <w:t xml:space="preserve">、</w:t>
            </w:r>
            <w:r>
              <w:rPr>
                <w:rFonts w:hint="eastAsia" w:hAnsi="宋体"/>
                <w:b w:val="0"/>
                <w:bCs/>
              </w:rPr>
              <w:t xml:space="preserve">“▲</w:t>
            </w:r>
            <w:r>
              <w:rPr>
                <w:rFonts w:hint="eastAsia"/>
                <w:b w:val="0"/>
                <w:bCs/>
              </w:rPr>
              <w:t xml:space="preserve">”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w:t>
            </w:r>
            <w:r>
              <w:rPr>
                <w:rFonts w:hint="eastAsia"/>
                <w:b w:val="0"/>
                <w:bCs/>
              </w:rPr>
              <w:t xml:space="preserve">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pStyle w:val="831"/>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（1</w:t>
            </w:r>
            <w:r>
              <w:rPr>
                <w:rFonts w:hint="eastAsia"/>
                <w:b w:val="0"/>
                <w:bCs/>
              </w:rPr>
              <w:t xml:space="preserve">8</w:t>
            </w:r>
            <w:r>
              <w:rPr>
                <w:rFonts w:hint="eastAsia"/>
                <w:b w:val="0"/>
                <w:bCs/>
              </w:rPr>
              <w:t xml:space="preserve">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w:t>
            </w:r>
            <w:r>
              <w:rPr>
                <w:rFonts w:hint="eastAsia" w:hAnsi="宋体" w:cs="宋体"/>
                <w:bCs/>
                <w:position w:val="0"/>
                <w:szCs w:val="24"/>
              </w:rPr>
              <w:t xml:space="preserve">6</w:t>
            </w:r>
            <w:r>
              <w:rPr>
                <w:rFonts w:hint="eastAsia" w:hAnsi="宋体" w:cs="宋体"/>
                <w:bCs/>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分，方案基本完整，对相关内容均有表述的得1分，完整性有缺陷或未提供不得分；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w:t>
            </w:r>
            <w:r>
              <w:rPr>
                <w:rFonts w:hint="eastAsia" w:hAnsi="宋体" w:cs="宋体"/>
                <w:b w:val="0"/>
                <w:position w:val="0"/>
                <w:szCs w:val="24"/>
              </w:rPr>
              <w:t xml:space="preserve">1</w:t>
            </w:r>
            <w:r>
              <w:rPr>
                <w:rFonts w:hint="eastAsia" w:hAnsi="宋体" w:cs="宋体"/>
                <w:b w:val="0"/>
                <w:position w:val="0"/>
                <w:szCs w:val="24"/>
              </w:rPr>
              <w:t xml:space="preserve">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w:t>
            </w:r>
            <w:r>
              <w:rPr>
                <w:rFonts w:hint="eastAsia" w:hAnsi="宋体" w:cs="宋体"/>
                <w:b w:val="0"/>
                <w:position w:val="0"/>
                <w:szCs w:val="24"/>
              </w:rPr>
              <w:t xml:space="preserve">1</w:t>
            </w:r>
            <w:r>
              <w:rPr>
                <w:rFonts w:hint="eastAsia" w:hAnsi="宋体" w:cs="宋体"/>
                <w:b w:val="0"/>
                <w:position w:val="0"/>
                <w:szCs w:val="24"/>
              </w:rPr>
              <w:t xml:space="preserve">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2.培训方案：5分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（2）经评审，方案具备较强合理性的得1.5分，方案具备一定合理性的得0.5分，方案合理性有缺陷或未提供不得分；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（3）经评审，方案具备较强针对性且切实可行的得1.5分，方案具备一定针对性及可行性的得0.5分，方案针对性或可行性有缺陷或未提供不得分。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3.售后服务实施方案：7分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w:t>
            </w:r>
            <w:r>
              <w:rPr>
                <w:rFonts w:hint="eastAsia" w:hAnsi="宋体" w:cs="宋体"/>
                <w:b w:val="0"/>
                <w:position w:val="0"/>
                <w:szCs w:val="24"/>
              </w:rPr>
              <w:t xml:space="preserve">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（1）方案所述内容完整详实，清晰描述相关内容的得3分，方案基本完整，对相关内容均有表述的得</w:t>
            </w:r>
            <w:r>
              <w:rPr>
                <w:rFonts w:hint="eastAsia" w:hAnsi="宋体" w:cs="宋体"/>
                <w:b w:val="0"/>
                <w:position w:val="0"/>
                <w:szCs w:val="24"/>
              </w:rPr>
              <w:t xml:space="preserve">1.5</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（2）经评审，方案具备较强合理性的得2分，方案具备一定合理性的得0.5分，方案合理性有缺陷或未提供不得分；</w:t>
            </w:r>
            <w:r/>
          </w:p>
          <w:p>
            <w:pPr>
              <w:jc w:val="left"/>
              <w:spacing w:line="360" w:lineRule="auto"/>
              <w:widowControl/>
              <w:rPr>
                <w:rFonts w:hint="eastAsia" w:hAnsi="宋体"/>
                <w:b w:val="0"/>
                <w:position w:val="0"/>
              </w:rPr>
            </w:pPr>
            <w:r>
              <w:rPr>
                <w:rFonts w:hint="eastAsia" w:hAnsi="宋体" w:cs="宋体"/>
                <w:b w:val="0"/>
                <w:position w:val="0"/>
                <w:szCs w:val="24"/>
              </w:rPr>
              <w:t xml:space="preserve">（3）经评审，方案具备较强针对性且切实可行的得2分，方案具备一定针对性及可行性的得0.5分，方案针对性或可行性有缺陷或未提供不得分。</w:t>
            </w:r>
            <w:r/>
          </w:p>
        </w:tc>
      </w:tr>
      <w:tr>
        <w:trPr>
          <w:trHeight w:val="841"/>
        </w:trPr>
        <w:tc>
          <w:tcPr>
            <w:tcW w:w="1396" w:type="dxa"/>
            <w:vAlign w:val="center"/>
            <w:vMerge w:val="continue"/>
            <w:textDirection w:val="lrTb"/>
            <w:noWrap w:val="false"/>
          </w:tcPr>
          <w:p>
            <w:pPr>
              <w:pStyle w:val="831"/>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w:t>
            </w:r>
            <w:r>
              <w:rPr>
                <w:rFonts w:hint="eastAsia" w:hAnsi="宋体" w:cs="宋体"/>
                <w:b w:val="0"/>
                <w:position w:val="0"/>
                <w:szCs w:val="24"/>
              </w:rPr>
              <w:t xml:space="preserve">3</w:t>
            </w:r>
            <w:r>
              <w:rPr>
                <w:rFonts w:hint="eastAsia" w:hAnsi="宋体" w:cs="宋体"/>
                <w:b w:val="0"/>
                <w:position w:val="0"/>
                <w:szCs w:val="24"/>
              </w:rPr>
              <w:t xml:space="preserve">年01月01日至今与本次所投</w:t>
            </w:r>
            <w:r>
              <w:rPr>
                <w:rFonts w:hint="eastAsia" w:hAnsi="宋体" w:cs="宋体"/>
                <w:bCs/>
                <w:position w:val="0"/>
                <w:szCs w:val="24"/>
              </w:rPr>
              <w:t xml:space="preserve">核心产品（</w:t>
            </w:r>
            <w:r>
              <w:rPr>
                <w:rFonts w:hint="eastAsia" w:hAnsi="宋体" w:cs="宋体"/>
                <w:bCs/>
                <w:position w:val="0"/>
                <w:szCs w:val="24"/>
              </w:rPr>
              <w:t xml:space="preserve">品目一：血液透析机</w:t>
            </w:r>
            <w:r>
              <w:rPr>
                <w:rFonts w:hint="eastAsia" w:hAnsi="宋体" w:cs="宋体"/>
                <w:bCs/>
                <w:position w:val="0"/>
                <w:szCs w:val="24"/>
              </w:rPr>
              <w:t xml:space="preserve">）</w:t>
            </w:r>
            <w:r>
              <w:rPr>
                <w:rFonts w:hint="eastAsia" w:hAnsi="宋体" w:cs="宋体"/>
                <w:b w:val="0"/>
                <w:position w:val="0"/>
                <w:szCs w:val="24"/>
              </w:rPr>
              <w:t xml:space="preserve">同</w:t>
            </w:r>
            <w:r>
              <w:rPr>
                <w:rFonts w:hint="eastAsia" w:hAnsi="宋体" w:cs="宋体"/>
                <w:b w:val="0"/>
                <w:position w:val="0"/>
                <w:szCs w:val="24"/>
              </w:rPr>
              <w:t xml:space="preserve">品牌</w:t>
            </w:r>
            <w:r>
              <w:rPr>
                <w:rFonts w:hint="eastAsia" w:hAnsi="宋体" w:cs="宋体"/>
                <w:b w:val="0"/>
                <w:position w:val="0"/>
                <w:szCs w:val="24"/>
              </w:rPr>
              <w:t xml:space="preserve">同</w:t>
            </w:r>
            <w:r>
              <w:rPr>
                <w:rFonts w:hint="eastAsia" w:hAnsi="宋体" w:cs="宋体"/>
                <w:b w:val="0"/>
                <w:position w:val="0"/>
                <w:szCs w:val="24"/>
              </w:rPr>
              <w:t xml:space="preserve">型号的设备</w:t>
            </w:r>
            <w:r>
              <w:rPr>
                <w:rFonts w:hint="eastAsia" w:hAnsi="宋体" w:cs="宋体"/>
                <w:b w:val="0"/>
                <w:position w:val="0"/>
                <w:szCs w:val="24"/>
              </w:rPr>
              <w:t xml:space="preserve">业绩</w:t>
            </w:r>
            <w:r>
              <w:rPr>
                <w:rFonts w:hint="eastAsia" w:hAnsi="宋体" w:cs="宋体"/>
                <w:b w:val="0"/>
                <w:position w:val="0"/>
                <w:szCs w:val="24"/>
              </w:rPr>
              <w:t xml:space="preserve">合同</w:t>
            </w:r>
            <w:r>
              <w:rPr>
                <w:rFonts w:hint="eastAsia" w:hAnsi="宋体" w:cs="宋体"/>
                <w:b w:val="0"/>
                <w:position w:val="0"/>
                <w:szCs w:val="24"/>
              </w:rPr>
              <w:t xml:space="preserve">，每提供一份得</w:t>
            </w:r>
            <w:r>
              <w:rPr>
                <w:rFonts w:hint="eastAsia" w:hAnsi="宋体" w:cs="宋体"/>
                <w:b w:val="0"/>
                <w:position w:val="0"/>
                <w:szCs w:val="24"/>
              </w:rPr>
              <w:t xml:space="preserve">0.</w:t>
            </w:r>
            <w:r>
              <w:rPr>
                <w:rFonts w:hint="eastAsia" w:hAnsi="宋体" w:cs="宋体"/>
                <w:b w:val="0"/>
                <w:position w:val="0"/>
                <w:szCs w:val="24"/>
              </w:rPr>
              <w:t xml:space="preserve">4</w:t>
            </w:r>
            <w:r>
              <w:rPr>
                <w:rFonts w:hint="eastAsia" w:hAnsi="宋体" w:cs="宋体"/>
                <w:b w:val="0"/>
                <w:position w:val="0"/>
                <w:szCs w:val="24"/>
              </w:rPr>
              <w:t xml:space="preserve">分，本项最高得</w:t>
            </w:r>
            <w:r>
              <w:rPr>
                <w:rFonts w:hint="eastAsia" w:hAnsi="宋体" w:cs="宋体"/>
                <w:b w:val="0"/>
                <w:position w:val="0"/>
                <w:szCs w:val="24"/>
              </w:rPr>
              <w:t xml:space="preserve">2</w:t>
            </w:r>
            <w:r>
              <w:rPr>
                <w:rFonts w:hint="eastAsia" w:hAnsi="宋体" w:cs="宋体"/>
                <w:b w:val="0"/>
                <w:position w:val="0"/>
                <w:szCs w:val="24"/>
              </w:rPr>
              <w:t xml:space="preserve">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为非专门面向中小微企业的项目，对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w:t>
      </w:r>
      <w:r>
        <w:rPr>
          <w:rFonts w:hint="eastAsia" w:hAnsi="宋体" w:cs="宋体"/>
          <w:b w:val="0"/>
          <w:bCs/>
        </w:rPr>
        <w:t xml:space="preserve">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w:t>
      </w:r>
      <w:r>
        <w:rPr>
          <w:rFonts w:hint="eastAsia" w:hAnsi="宋体" w:cs="宋体"/>
          <w:b w:val="0"/>
          <w:bCs/>
        </w:rPr>
        <w:t xml:space="preserve">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w:t>
      </w:r>
      <w:r>
        <w:rPr>
          <w:rFonts w:hint="eastAsia" w:hAnsi="宋体" w:cs="宋体"/>
          <w:b w:val="0"/>
          <w:bCs/>
        </w:rPr>
        <w:t xml:space="preserve">、根据财政部、国家发改委《节能产品政府采购实施意见》，投标产品属</w:t>
      </w:r>
      <w:r>
        <w:rPr>
          <w:rFonts w:hint="eastAsia" w:hAnsi="宋体" w:cs="宋体"/>
          <w:b w:val="0"/>
          <w:bCs/>
        </w:rPr>
        <w:t xml:space="preserve">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w:t>
      </w:r>
      <w:r>
        <w:rPr>
          <w:rFonts w:hint="eastAsia" w:hAnsi="宋体" w:cs="宋体"/>
          <w:b w:val="0"/>
          <w:bCs/>
        </w:rPr>
        <w:t xml:space="preserve">、根据财政部、国家环保总局《关于环境标志产品政府采购实施的意见》，投标产品属于《环境标志产品政府采购清单》（最新一期）内的产品），对相应产品的价格给予1%的扣除，用扣除后的价格参与评审。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r/>
    </w:p>
    <w:p>
      <w:pPr>
        <w:pStyle w:val="803"/>
        <w:spacing w:line="360" w:lineRule="auto"/>
        <w:rPr>
          <w:rFonts w:hint="eastAsia" w:ascii="宋体" w:hAnsi="宋体" w:eastAsia="宋体" w:cs="宋体"/>
          <w:b/>
          <w:bCs/>
          <w:sz w:val="44"/>
          <w:szCs w:val="44"/>
        </w:rPr>
      </w:pPr>
      <w:r/>
      <w:bookmarkStart w:id="234" w:name="_Toc174468393"/>
      <w:r/>
      <w:bookmarkEnd w:id="227"/>
      <w:r/>
      <w:bookmarkEnd w:id="228"/>
      <w:r/>
      <w:bookmarkEnd w:id="229"/>
      <w:r/>
      <w:bookmarkEnd w:id="230"/>
      <w:r/>
      <w:bookmarkEnd w:id="231"/>
      <w:r/>
      <w:bookmarkEnd w:id="232"/>
      <w:r/>
      <w:bookmarkEnd w:id="233"/>
      <w:r>
        <w:rPr>
          <w:rFonts w:hint="eastAsia" w:ascii="宋体" w:hAnsi="宋体" w:eastAsia="宋体" w:cs="宋体"/>
          <w:b/>
          <w:bCs/>
          <w:sz w:val="44"/>
          <w:szCs w:val="44"/>
        </w:rPr>
        <w:t xml:space="preserve">第六章  投标文件参考格式</w:t>
      </w:r>
      <w:bookmarkEnd w:id="217"/>
      <w:r/>
      <w:bookmarkEnd w:id="218"/>
      <w:r/>
      <w:bookmarkEnd w:id="234"/>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83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31"/>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trPr>
          <w:trHeight w:val="420"/>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w:t>
      </w:r>
      <w:r>
        <w:rPr>
          <w:rFonts w:hint="eastAsia"/>
          <w:b w:val="0"/>
          <w:position w:val="0"/>
          <w:szCs w:val="24"/>
        </w:rPr>
        <w:t xml:space="preserve">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w:t>
      </w:r>
      <w:r>
        <w:rPr>
          <w:rFonts w:hint="eastAsia" w:hAnsi="宋体" w:cs="宋体"/>
          <w:b w:val="0"/>
          <w:bCs/>
          <w:position w:val="0"/>
          <w:sz w:val="21"/>
          <w:szCs w:val="21"/>
        </w:rPr>
        <w:t xml:space="preserve">.涉及小型、微型、节能产品、环境标志等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5"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5"/>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31"/>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1"/>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3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31"/>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31"/>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3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3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3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3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1"/>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3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3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3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3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3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31"/>
        <w:rPr>
          <w:rFonts w:hint="eastAsia" w:hAnsi="宋体"/>
          <w:b w:val="0"/>
          <w:position w:val="0"/>
          <w:szCs w:val="24"/>
        </w:rPr>
      </w:pPr>
      <w:r>
        <w:rPr>
          <w:rFonts w:hint="eastAsia" w:hAnsi="宋体"/>
          <w:b w:val="0"/>
          <w:position w:val="0"/>
          <w:szCs w:val="24"/>
        </w:rPr>
      </w:r>
      <w:r/>
    </w:p>
    <w:p>
      <w:pPr>
        <w:pStyle w:val="831"/>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6" w:name="_Toc476153619"/>
      <w:r>
        <w:rPr>
          <w:rFonts w:hint="eastAsia" w:ascii="仿宋" w:hAnsi="仿宋" w:eastAsia="仿宋"/>
          <w:sz w:val="30"/>
          <w:szCs w:val="30"/>
        </w:rPr>
        <w:t xml:space="preserve">中小企业划型标准</w:t>
      </w:r>
      <w:bookmarkEnd w:id="236"/>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31"/>
        <w:spacing w:before="240" w:line="360" w:lineRule="auto"/>
        <w:rPr>
          <w:rFonts w:hint="eastAsia" w:hAnsi="宋体"/>
          <w:position w:val="0"/>
          <w:sz w:val="20"/>
          <w:szCs w:val="20"/>
        </w:rPr>
      </w:pPr>
      <w:r>
        <w:rPr>
          <w:rStyle w:val="868"/>
          <w:rFonts w:hint="eastAsia" w:ascii="宋体" w:hAnsi="宋体" w:cs="仿宋"/>
          <w:b/>
          <w:bCs w:val="0"/>
          <w:sz w:val="20"/>
          <w:szCs w:val="20"/>
        </w:rPr>
        <w:t xml:space="preserve">说明：上述标准参照《关于印发中小企业划型标准规定的通知》（工信部联企业</w:t>
      </w:r>
      <w:r>
        <w:rPr>
          <w:rStyle w:val="868"/>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31"/>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831"/>
      </w:pPr>
      <w:r/>
      <w:r/>
    </w:p>
    <w:p>
      <w:pPr>
        <w:ind w:left="100"/>
        <w:jc w:val="left"/>
        <w:spacing w:before="50" w:line="360" w:lineRule="auto"/>
        <w:rPr>
          <w:rFonts w:hint="eastAsia" w:hAnsi="宋体"/>
          <w:position w:val="0"/>
          <w:szCs w:val="24"/>
        </w:rPr>
        <w:outlineLvl w:val="2"/>
      </w:pPr>
      <w:r/>
      <w:bookmarkStart w:id="237" w:name="_Toc174468394"/>
      <w:r>
        <w:rPr>
          <w:rFonts w:hint="eastAsia" w:hAnsi="宋体"/>
          <w:position w:val="0"/>
          <w:szCs w:val="24"/>
        </w:rPr>
        <w:t xml:space="preserve">（一）残疾人福利性单位声明函格式</w:t>
      </w:r>
      <w:bookmarkEnd w:id="237"/>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8" w:name="_Toc174468395"/>
      <w:r>
        <w:rPr>
          <w:rFonts w:hint="eastAsia" w:hAnsi="宋体"/>
          <w:position w:val="0"/>
          <w:szCs w:val="24"/>
        </w:rPr>
        <w:t xml:space="preserve">（二）属于监狱企业的证明文件</w:t>
      </w:r>
      <w:bookmarkEnd w:id="238"/>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39" w:name="_Toc174468396"/>
      <w:r>
        <w:rPr>
          <w:rFonts w:hint="eastAsia" w:hAnsi="宋体"/>
          <w:position w:val="0"/>
          <w:szCs w:val="24"/>
        </w:rPr>
        <w:t xml:space="preserve">（三）节能产品认证文件</w:t>
      </w:r>
      <w:bookmarkEnd w:id="239"/>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0" w:name="_Toc174468397"/>
      <w:r>
        <w:rPr>
          <w:rFonts w:hint="eastAsia" w:hAnsi="宋体"/>
          <w:position w:val="0"/>
          <w:szCs w:val="24"/>
        </w:rPr>
        <w:t xml:space="preserve">（四）环境标志产品认证文件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815"/>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831"/>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3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3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3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1" w:name="_Hlk142312257"/>
      <w:r>
        <w:rPr>
          <w:rFonts w:hint="eastAsia"/>
          <w:b w:val="0"/>
          <w:position w:val="0"/>
          <w:szCs w:val="24"/>
        </w:rPr>
        <w:t xml:space="preserve">法定代表人授权书</w:t>
      </w:r>
      <w:bookmarkEnd w:id="241"/>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3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w:t>
      </w:r>
      <w:r>
        <w:rPr>
          <w:rFonts w:hint="eastAsia" w:ascii="宋体" w:hAnsi="Times New Roman" w:eastAsia="宋体"/>
          <w:bCs/>
          <w:position w:val="0"/>
          <w:sz w:val="24"/>
          <w:szCs w:val="24"/>
        </w:rPr>
        <w:t xml:space="preserve">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3</w:t>
      </w:r>
      <w:r>
        <w:rPr>
          <w:rFonts w:hint="eastAsia" w:ascii="宋体" w:hAnsi="Times New Roman" w:eastAsia="宋体"/>
          <w:bCs/>
          <w:position w:val="0"/>
          <w:sz w:val="24"/>
          <w:szCs w:val="24"/>
        </w:rPr>
        <w:t xml:space="preserve">月-202</w:t>
      </w:r>
      <w:r>
        <w:rPr>
          <w:rFonts w:hint="eastAsia" w:ascii="宋体" w:hAnsi="Times New Roman" w:eastAsia="宋体"/>
          <w:bCs/>
          <w:position w:val="0"/>
          <w:sz w:val="24"/>
          <w:szCs w:val="24"/>
        </w:rPr>
        <w:t xml:space="preserve">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5</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31"/>
        <w:rPr>
          <w:rFonts w:ascii="Times New Roman" w:eastAsia="黑体"/>
          <w:position w:val="0"/>
          <w:sz w:val="32"/>
          <w:szCs w:val="32"/>
        </w:rPr>
      </w:pPr>
      <w:r>
        <w:rPr>
          <w:rFonts w:ascii="Times New Roman" w:eastAsia="黑体"/>
          <w:position w:val="0"/>
          <w:sz w:val="32"/>
          <w:szCs w:val="32"/>
        </w:rPr>
      </w:r>
      <w:r/>
    </w:p>
    <w:p>
      <w:pPr>
        <w:numPr>
          <w:ilvl w:val="0"/>
          <w:numId w:val="6"/>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w:t>
      </w:r>
      <w:r>
        <w:rPr>
          <w:rFonts w:hint="eastAsia"/>
          <w:b w:val="0"/>
          <w:position w:val="0"/>
          <w:szCs w:val="24"/>
        </w:rPr>
        <w:t xml:space="preserve">特定资格要求的证明材料</w:t>
      </w:r>
      <w:r/>
    </w:p>
    <w:p>
      <w:pPr>
        <w:ind w:firstLine="720"/>
        <w:spacing w:line="500" w:lineRule="exact"/>
        <w:rPr>
          <w:b w:val="0"/>
          <w:bCs/>
          <w:position w:val="0"/>
          <w:szCs w:val="24"/>
        </w:rPr>
      </w:pPr>
      <w:r>
        <w:rPr>
          <w:rFonts w:hint="eastAsia"/>
          <w:b w:val="0"/>
          <w:position w:val="0"/>
          <w:szCs w:val="24"/>
        </w:rPr>
        <w:t xml:space="preserve">格式</w:t>
      </w:r>
      <w:r>
        <w:rPr>
          <w:rFonts w:hint="eastAsia"/>
          <w:b w:val="0"/>
          <w:position w:val="0"/>
          <w:szCs w:val="24"/>
        </w:rPr>
        <w:t xml:space="preserve">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p>
    <w:pPr>
      <w:pStyle w:val="8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8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44"/>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81"/>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44"/>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81"/>
                      <w:ind w:firstLine="420"/>
                    </w:pPr>
                    <w:r/>
                    <w:r/>
                  </w:p>
                </w:txbxContent>
              </v:textbox>
            </v:shape>
          </w:pict>
        </mc:Fallback>
      </mc:AlternateContent>
    </w:r>
    <w:r/>
  </w:p>
  <w:p>
    <w:pPr>
      <w:pStyle w:val="84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44"/>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49"/>
      <w:isLgl w:val="false"/>
      <w:suff w:val="tab"/>
      <w:lvlText w:val="%1."/>
      <w:lvlJc w:val="left"/>
      <w:pPr>
        <w:ind w:left="425" w:hanging="425"/>
      </w:pPr>
    </w:lvl>
    <w:lvl w:ilvl="1">
      <w:start w:val="1"/>
      <w:numFmt w:val="decimal"/>
      <w:pStyle w:val="1251"/>
      <w:isLgl w:val="false"/>
      <w:suff w:val="tab"/>
      <w:lvlText w:val="%1.%2."/>
      <w:lvlJc w:val="left"/>
      <w:pPr>
        <w:ind w:left="567" w:hanging="567"/>
      </w:pPr>
    </w:lvl>
    <w:lvl w:ilvl="2">
      <w:start w:val="1"/>
      <w:numFmt w:val="decimal"/>
      <w:pStyle w:val="1250"/>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09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2"/>
    <w:link w:val="803"/>
    <w:uiPriority w:val="9"/>
    <w:rPr>
      <w:rFonts w:ascii="Arial" w:hAnsi="Arial" w:eastAsia="Arial" w:cs="Arial"/>
      <w:sz w:val="40"/>
      <w:szCs w:val="40"/>
    </w:rPr>
  </w:style>
  <w:style w:type="character" w:styleId="15">
    <w:name w:val="Heading 2 Char"/>
    <w:basedOn w:val="812"/>
    <w:link w:val="804"/>
    <w:uiPriority w:val="9"/>
    <w:rPr>
      <w:rFonts w:ascii="Arial" w:hAnsi="Arial" w:eastAsia="Arial" w:cs="Arial"/>
      <w:sz w:val="34"/>
    </w:rPr>
  </w:style>
  <w:style w:type="character" w:styleId="17">
    <w:name w:val="Heading 3 Char"/>
    <w:basedOn w:val="812"/>
    <w:link w:val="805"/>
    <w:uiPriority w:val="9"/>
    <w:rPr>
      <w:rFonts w:ascii="Arial" w:hAnsi="Arial" w:eastAsia="Arial" w:cs="Arial"/>
      <w:sz w:val="30"/>
      <w:szCs w:val="30"/>
    </w:rPr>
  </w:style>
  <w:style w:type="character" w:styleId="19">
    <w:name w:val="Heading 4 Char"/>
    <w:basedOn w:val="812"/>
    <w:link w:val="806"/>
    <w:uiPriority w:val="9"/>
    <w:rPr>
      <w:rFonts w:ascii="Arial" w:hAnsi="Arial" w:eastAsia="Arial" w:cs="Arial"/>
      <w:b/>
      <w:bCs/>
      <w:sz w:val="26"/>
      <w:szCs w:val="26"/>
    </w:rPr>
  </w:style>
  <w:style w:type="character" w:styleId="21">
    <w:name w:val="Heading 5 Char"/>
    <w:basedOn w:val="812"/>
    <w:link w:val="807"/>
    <w:uiPriority w:val="9"/>
    <w:rPr>
      <w:rFonts w:ascii="Arial" w:hAnsi="Arial" w:eastAsia="Arial" w:cs="Arial"/>
      <w:b/>
      <w:bCs/>
      <w:sz w:val="24"/>
      <w:szCs w:val="24"/>
    </w:rPr>
  </w:style>
  <w:style w:type="character" w:styleId="23">
    <w:name w:val="Heading 6 Char"/>
    <w:basedOn w:val="812"/>
    <w:link w:val="808"/>
    <w:uiPriority w:val="9"/>
    <w:rPr>
      <w:rFonts w:ascii="Arial" w:hAnsi="Arial" w:eastAsia="Arial" w:cs="Arial"/>
      <w:b/>
      <w:bCs/>
      <w:sz w:val="22"/>
      <w:szCs w:val="22"/>
    </w:rPr>
  </w:style>
  <w:style w:type="character" w:styleId="25">
    <w:name w:val="Heading 7 Char"/>
    <w:basedOn w:val="812"/>
    <w:link w:val="809"/>
    <w:uiPriority w:val="9"/>
    <w:rPr>
      <w:rFonts w:ascii="Arial" w:hAnsi="Arial" w:eastAsia="Arial" w:cs="Arial"/>
      <w:b/>
      <w:bCs/>
      <w:i/>
      <w:iCs/>
      <w:sz w:val="22"/>
      <w:szCs w:val="22"/>
    </w:rPr>
  </w:style>
  <w:style w:type="character" w:styleId="27">
    <w:name w:val="Heading 8 Char"/>
    <w:basedOn w:val="812"/>
    <w:link w:val="810"/>
    <w:uiPriority w:val="9"/>
    <w:rPr>
      <w:rFonts w:ascii="Arial" w:hAnsi="Arial" w:eastAsia="Arial" w:cs="Arial"/>
      <w:i/>
      <w:iCs/>
      <w:sz w:val="22"/>
      <w:szCs w:val="22"/>
    </w:rPr>
  </w:style>
  <w:style w:type="character" w:styleId="29">
    <w:name w:val="Heading 9 Char"/>
    <w:basedOn w:val="812"/>
    <w:link w:val="811"/>
    <w:uiPriority w:val="9"/>
    <w:rPr>
      <w:rFonts w:ascii="Arial" w:hAnsi="Arial" w:eastAsia="Arial" w:cs="Arial"/>
      <w:i/>
      <w:iCs/>
      <w:sz w:val="21"/>
      <w:szCs w:val="21"/>
    </w:rPr>
  </w:style>
  <w:style w:type="character" w:styleId="34">
    <w:name w:val="Title Char"/>
    <w:basedOn w:val="812"/>
    <w:link w:val="864"/>
    <w:uiPriority w:val="10"/>
    <w:rPr>
      <w:sz w:val="48"/>
      <w:szCs w:val="48"/>
    </w:rPr>
  </w:style>
  <w:style w:type="character" w:styleId="36">
    <w:name w:val="Subtitle Char"/>
    <w:basedOn w:val="812"/>
    <w:link w:val="851"/>
    <w:uiPriority w:val="11"/>
    <w:rPr>
      <w:sz w:val="24"/>
      <w:szCs w:val="24"/>
    </w:rPr>
  </w:style>
  <w:style w:type="character" w:styleId="38">
    <w:name w:val="Quote Char"/>
    <w:link w:val="957"/>
    <w:uiPriority w:val="29"/>
    <w:rPr>
      <w:i/>
    </w:rPr>
  </w:style>
  <w:style w:type="character" w:styleId="40">
    <w:name w:val="Intense Quote Char"/>
    <w:link w:val="1106"/>
    <w:uiPriority w:val="30"/>
    <w:rPr>
      <w:i/>
    </w:rPr>
  </w:style>
  <w:style w:type="character" w:styleId="42">
    <w:name w:val="Header Char"/>
    <w:basedOn w:val="812"/>
    <w:link w:val="845"/>
    <w:uiPriority w:val="99"/>
  </w:style>
  <w:style w:type="character" w:styleId="44">
    <w:name w:val="Footer Char"/>
    <w:basedOn w:val="812"/>
    <w:link w:val="844"/>
    <w:uiPriority w:val="99"/>
  </w:style>
  <w:style w:type="paragraph" w:styleId="45">
    <w:name w:val="Caption"/>
    <w:basedOn w:val="802"/>
    <w:next w:val="802"/>
    <w:uiPriority w:val="35"/>
    <w:semiHidden/>
    <w:unhideWhenUsed/>
    <w:qFormat/>
    <w:pPr>
      <w:spacing w:line="276" w:lineRule="auto"/>
    </w:pPr>
    <w:rPr>
      <w:b/>
      <w:bCs/>
      <w:color w:val="4f81bd" w:themeColor="accent1"/>
      <w:sz w:val="18"/>
      <w:szCs w:val="18"/>
    </w:rPr>
  </w:style>
  <w:style w:type="character" w:styleId="46">
    <w:name w:val="Caption Char"/>
    <w:basedOn w:val="45"/>
    <w:link w:val="844"/>
    <w:uiPriority w:val="99"/>
  </w:style>
  <w:style w:type="table" w:styleId="48">
    <w:name w:val="Table Grid Light"/>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2"/>
    <w:uiPriority w:val="99"/>
    <w:rPr>
      <w:sz w:val="18"/>
    </w:rPr>
  </w:style>
  <w:style w:type="character" w:styleId="178">
    <w:name w:val="Endnote Text Char"/>
    <w:link w:val="842"/>
    <w:uiPriority w:val="99"/>
    <w:rPr>
      <w:sz w:val="20"/>
    </w:rPr>
  </w:style>
  <w:style w:type="paragraph" w:styleId="189">
    <w:name w:val="TOC Heading"/>
    <w:uiPriority w:val="39"/>
    <w:unhideWhenUsed/>
  </w:style>
  <w:style w:type="paragraph" w:styleId="802" w:default="1">
    <w:name w:val="Normal"/>
    <w:next w:val="815"/>
    <w:qFormat/>
    <w:pPr>
      <w:jc w:val="both"/>
      <w:widowControl w:val="off"/>
    </w:pPr>
    <w:rPr>
      <w:rFonts w:ascii="宋体"/>
      <w:b/>
      <w:position w:val="-10"/>
      <w:sz w:val="24"/>
    </w:rPr>
  </w:style>
  <w:style w:type="paragraph" w:styleId="803">
    <w:name w:val="Heading 1"/>
    <w:basedOn w:val="802"/>
    <w:next w:val="802"/>
    <w:link w:val="879"/>
    <w:qFormat/>
    <w:pPr>
      <w:jc w:val="center"/>
      <w:keepNext/>
      <w:outlineLvl w:val="0"/>
    </w:pPr>
    <w:rPr>
      <w:rFonts w:ascii="楷体_GB2312" w:eastAsia="楷体_GB2312"/>
      <w:b w:val="0"/>
      <w:position w:val="0"/>
      <w:sz w:val="28"/>
      <w:szCs w:val="28"/>
    </w:rPr>
  </w:style>
  <w:style w:type="paragraph" w:styleId="804">
    <w:name w:val="Heading 2"/>
    <w:basedOn w:val="802"/>
    <w:next w:val="818"/>
    <w:link w:val="883"/>
    <w:qFormat/>
    <w:pPr>
      <w:jc w:val="center"/>
      <w:keepLines/>
      <w:keepNext/>
      <w:spacing w:before="260" w:after="260" w:line="416" w:lineRule="auto"/>
      <w:outlineLvl w:val="1"/>
    </w:pPr>
    <w:rPr>
      <w:rFonts w:ascii="Arial" w:hAnsi="Arial" w:eastAsia="幼圆"/>
      <w:b w:val="0"/>
      <w:bCs/>
      <w:sz w:val="44"/>
      <w:szCs w:val="44"/>
    </w:rPr>
  </w:style>
  <w:style w:type="paragraph" w:styleId="805">
    <w:name w:val="Heading 3"/>
    <w:basedOn w:val="802"/>
    <w:next w:val="818"/>
    <w:link w:val="884"/>
    <w:qFormat/>
    <w:pPr>
      <w:keepLines/>
      <w:keepNext/>
      <w:spacing w:before="260" w:after="260" w:line="416" w:lineRule="auto"/>
      <w:outlineLvl w:val="2"/>
    </w:pPr>
    <w:rPr>
      <w:rFonts w:ascii="Times New Roman"/>
      <w:b w:val="0"/>
      <w:bCs/>
      <w:sz w:val="32"/>
      <w:szCs w:val="32"/>
    </w:rPr>
  </w:style>
  <w:style w:type="paragraph" w:styleId="806">
    <w:name w:val="Heading 4"/>
    <w:basedOn w:val="802"/>
    <w:next w:val="818"/>
    <w:link w:val="885"/>
    <w:qFormat/>
    <w:pPr>
      <w:keepLines/>
      <w:keepNext/>
      <w:spacing w:before="280" w:after="290" w:line="376" w:lineRule="auto"/>
      <w:outlineLvl w:val="3"/>
    </w:pPr>
    <w:rPr>
      <w:rFonts w:ascii="Arial" w:hAnsi="Arial" w:eastAsia="黑体"/>
      <w:b w:val="0"/>
      <w:bCs/>
      <w:sz w:val="28"/>
      <w:szCs w:val="28"/>
    </w:rPr>
  </w:style>
  <w:style w:type="paragraph" w:styleId="807">
    <w:name w:val="Heading 5"/>
    <w:basedOn w:val="802"/>
    <w:next w:val="818"/>
    <w:link w:val="886"/>
    <w:qFormat/>
    <w:pPr>
      <w:keepNext/>
      <w:outlineLvl w:val="4"/>
    </w:pPr>
    <w:rPr>
      <w:rFonts w:ascii="黑体" w:eastAsia="黑体"/>
      <w:color w:val="000000"/>
      <w:position w:val="0"/>
      <w:sz w:val="28"/>
    </w:rPr>
  </w:style>
  <w:style w:type="paragraph" w:styleId="808">
    <w:name w:val="Heading 6"/>
    <w:basedOn w:val="802"/>
    <w:next w:val="802"/>
    <w:link w:val="887"/>
    <w:qFormat/>
    <w:pPr>
      <w:keepLines/>
      <w:keepNext/>
      <w:spacing w:before="240" w:after="64" w:line="320" w:lineRule="auto"/>
      <w:outlineLvl w:val="5"/>
    </w:pPr>
    <w:rPr>
      <w:rFonts w:ascii="Arial" w:hAnsi="Arial" w:eastAsia="黑体"/>
      <w:bCs/>
      <w:position w:val="0"/>
      <w:szCs w:val="24"/>
    </w:rPr>
  </w:style>
  <w:style w:type="paragraph" w:styleId="809">
    <w:name w:val="Heading 7"/>
    <w:basedOn w:val="802"/>
    <w:next w:val="802"/>
    <w:link w:val="888"/>
    <w:qFormat/>
    <w:pPr>
      <w:keepLines/>
      <w:keepNext/>
      <w:spacing w:before="240" w:after="64" w:line="320" w:lineRule="auto"/>
      <w:outlineLvl w:val="6"/>
    </w:pPr>
    <w:rPr>
      <w:rFonts w:ascii="Times New Roman"/>
      <w:bCs/>
      <w:position w:val="0"/>
      <w:szCs w:val="24"/>
    </w:rPr>
  </w:style>
  <w:style w:type="paragraph" w:styleId="810">
    <w:name w:val="Heading 8"/>
    <w:basedOn w:val="802"/>
    <w:next w:val="802"/>
    <w:link w:val="889"/>
    <w:qFormat/>
    <w:pPr>
      <w:keepLines/>
      <w:keepNext/>
      <w:spacing w:before="240" w:after="64" w:line="320" w:lineRule="auto"/>
      <w:outlineLvl w:val="7"/>
    </w:pPr>
    <w:rPr>
      <w:rFonts w:ascii="Arial" w:hAnsi="Arial" w:eastAsia="黑体"/>
      <w:b w:val="0"/>
      <w:position w:val="0"/>
      <w:szCs w:val="24"/>
    </w:rPr>
  </w:style>
  <w:style w:type="paragraph" w:styleId="811">
    <w:name w:val="Heading 9"/>
    <w:basedOn w:val="802"/>
    <w:next w:val="802"/>
    <w:link w:val="890"/>
    <w:qFormat/>
    <w:pPr>
      <w:keepLines/>
      <w:keepNext/>
      <w:spacing w:before="240" w:after="64" w:line="320" w:lineRule="auto"/>
      <w:outlineLvl w:val="8"/>
    </w:pPr>
    <w:rPr>
      <w:rFonts w:ascii="Arial" w:hAnsi="Arial" w:eastAsia="黑体"/>
      <w:b w:val="0"/>
      <w:position w:val="0"/>
      <w:sz w:val="21"/>
      <w:szCs w:val="21"/>
    </w:rPr>
  </w:style>
  <w:style w:type="character" w:styleId="812" w:default="1">
    <w:name w:val="Default Paragraph Font"/>
    <w:uiPriority w:val="1"/>
    <w:semiHidden/>
    <w:unhideWhenUsed/>
  </w:style>
  <w:style w:type="table" w:styleId="813" w:default="1">
    <w:name w:val="Normal Table"/>
    <w:uiPriority w:val="99"/>
    <w:semiHidden/>
    <w:unhideWhenUsed/>
    <w:tblPr>
      <w:tblInd w:w="0" w:type="dxa"/>
      <w:tblCellMar>
        <w:left w:w="108" w:type="dxa"/>
        <w:top w:w="0" w:type="dxa"/>
        <w:right w:w="108" w:type="dxa"/>
        <w:bottom w:w="0" w:type="dxa"/>
      </w:tblCellMar>
    </w:tblPr>
  </w:style>
  <w:style w:type="numbering" w:styleId="814" w:default="1">
    <w:name w:val="No List"/>
    <w:uiPriority w:val="99"/>
    <w:semiHidden/>
    <w:unhideWhenUsed/>
  </w:style>
  <w:style w:type="paragraph" w:styleId="815">
    <w:name w:val="Body Text First Indent 2"/>
    <w:basedOn w:val="816"/>
    <w:next w:val="802"/>
    <w:link w:val="1245"/>
    <w:unhideWhenUsed/>
    <w:qFormat/>
    <w:pPr>
      <w:ind w:left="0"/>
      <w:spacing w:after="0" w:line="360" w:lineRule="auto"/>
    </w:pPr>
    <w:rPr>
      <w:rFonts w:ascii="宋体" w:hAnsi="宋体" w:cs="宋体"/>
      <w:szCs w:val="24"/>
    </w:rPr>
  </w:style>
  <w:style w:type="paragraph" w:styleId="816">
    <w:name w:val="Body Text Indent"/>
    <w:basedOn w:val="802"/>
    <w:next w:val="817"/>
    <w:link w:val="895"/>
    <w:qFormat/>
    <w:pPr>
      <w:ind w:left="420"/>
      <w:spacing w:after="120"/>
    </w:pPr>
    <w:rPr>
      <w:rFonts w:ascii="Times New Roman"/>
    </w:rPr>
  </w:style>
  <w:style w:type="paragraph" w:styleId="817">
    <w:name w:val="envelope return"/>
    <w:basedOn w:val="802"/>
    <w:qFormat/>
    <w:rPr>
      <w:rFonts w:ascii="Arial" w:hAnsi="Arial" w:cs="宋体"/>
    </w:rPr>
  </w:style>
  <w:style w:type="paragraph" w:styleId="818">
    <w:name w:val="Normal Indent"/>
    <w:basedOn w:val="802"/>
    <w:qFormat/>
    <w:pPr>
      <w:ind w:firstLine="420"/>
    </w:pPr>
    <w:rPr>
      <w:rFonts w:ascii="Times New Roman"/>
    </w:rPr>
  </w:style>
  <w:style w:type="paragraph" w:styleId="819">
    <w:name w:val="List 3"/>
    <w:basedOn w:val="802"/>
    <w:qFormat/>
    <w:pPr>
      <w:ind w:left="1260" w:hanging="420"/>
    </w:pPr>
    <w:rPr>
      <w:rFonts w:ascii="Calibri" w:hAnsi="Calibri" w:eastAsia="Calibri" w:cs="宋体"/>
      <w:b w:val="0"/>
      <w:position w:val="0"/>
      <w:sz w:val="20"/>
      <w:lang w:val="zh-CN"/>
    </w:rPr>
  </w:style>
  <w:style w:type="paragraph" w:styleId="820">
    <w:name w:val="toc 7"/>
    <w:basedOn w:val="802"/>
    <w:next w:val="802"/>
    <w:qFormat/>
    <w:pPr>
      <w:ind w:left="1260"/>
      <w:jc w:val="left"/>
    </w:pPr>
    <w:rPr>
      <w:rFonts w:ascii="Calibri" w:hAnsi="Calibri" w:eastAsia="Calibri" w:cs="宋体"/>
      <w:b w:val="0"/>
      <w:position w:val="0"/>
      <w:sz w:val="18"/>
      <w:lang w:val="zh-CN"/>
    </w:rPr>
  </w:style>
  <w:style w:type="paragraph" w:styleId="821">
    <w:name w:val="List Number 2"/>
    <w:basedOn w:val="802"/>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2">
    <w:name w:val="index 8"/>
    <w:basedOn w:val="802"/>
    <w:next w:val="802"/>
    <w:qFormat/>
    <w:pPr>
      <w:ind w:left="2940"/>
    </w:pPr>
    <w:rPr>
      <w:rFonts w:ascii="Calibri" w:hAnsi="Calibri" w:eastAsia="Calibri" w:cs="宋体"/>
      <w:b w:val="0"/>
      <w:position w:val="0"/>
      <w:sz w:val="20"/>
      <w:lang w:val="zh-CN"/>
    </w:rPr>
  </w:style>
  <w:style w:type="paragraph" w:styleId="823">
    <w:name w:val="List Number"/>
    <w:basedOn w:val="802"/>
    <w:qFormat/>
    <w:pPr>
      <w:ind w:left="2952" w:hanging="432"/>
      <w:tabs>
        <w:tab w:val="left" w:pos="2952" w:leader="none"/>
      </w:tabs>
    </w:pPr>
    <w:rPr>
      <w:rFonts w:ascii="Calibri" w:hAnsi="Calibri" w:eastAsia="Calibri" w:cs="宋体"/>
      <w:b w:val="0"/>
      <w:position w:val="0"/>
      <w:sz w:val="20"/>
      <w:szCs w:val="24"/>
      <w:lang w:val="zh-CN"/>
    </w:rPr>
  </w:style>
  <w:style w:type="paragraph" w:styleId="824">
    <w:name w:val="index 5"/>
    <w:basedOn w:val="802"/>
    <w:next w:val="802"/>
    <w:qFormat/>
    <w:pPr>
      <w:ind w:left="1680"/>
    </w:pPr>
    <w:rPr>
      <w:rFonts w:ascii="Calibri" w:hAnsi="Calibri" w:eastAsia="Calibri" w:cs="宋体"/>
      <w:b w:val="0"/>
      <w:position w:val="0"/>
      <w:sz w:val="20"/>
      <w:lang w:val="zh-CN"/>
    </w:rPr>
  </w:style>
  <w:style w:type="paragraph" w:styleId="825">
    <w:name w:val="List Bullet"/>
    <w:basedOn w:val="802"/>
    <w:qFormat/>
    <w:pPr>
      <w:ind w:left="360" w:hanging="360"/>
      <w:tabs>
        <w:tab w:val="left" w:pos="360" w:leader="none"/>
      </w:tabs>
    </w:pPr>
    <w:rPr>
      <w:rFonts w:ascii="Times New Roman"/>
      <w:szCs w:val="24"/>
    </w:rPr>
  </w:style>
  <w:style w:type="paragraph" w:styleId="826">
    <w:name w:val="Document Map"/>
    <w:basedOn w:val="802"/>
    <w:link w:val="891"/>
    <w:qFormat/>
    <w:pPr>
      <w:shd w:val="clear" w:color="auto" w:fill="000080"/>
    </w:pPr>
    <w:rPr>
      <w:rFonts w:ascii="Times New Roman"/>
    </w:rPr>
  </w:style>
  <w:style w:type="paragraph" w:styleId="827">
    <w:name w:val="annotation text"/>
    <w:basedOn w:val="802"/>
    <w:link w:val="892"/>
    <w:qFormat/>
    <w:pPr>
      <w:jc w:val="left"/>
    </w:pPr>
    <w:rPr>
      <w:rFonts w:ascii="Times New Roman" w:eastAsia="仿宋_GB2312"/>
      <w:b w:val="0"/>
      <w:position w:val="0"/>
    </w:rPr>
  </w:style>
  <w:style w:type="paragraph" w:styleId="828">
    <w:name w:val="index 6"/>
    <w:basedOn w:val="802"/>
    <w:next w:val="802"/>
    <w:qFormat/>
    <w:pPr>
      <w:ind w:left="2100"/>
    </w:pPr>
    <w:rPr>
      <w:rFonts w:ascii="Calibri" w:hAnsi="Calibri" w:eastAsia="Calibri" w:cs="宋体"/>
      <w:b w:val="0"/>
      <w:position w:val="0"/>
      <w:sz w:val="20"/>
      <w:lang w:val="zh-CN"/>
    </w:rPr>
  </w:style>
  <w:style w:type="paragraph" w:styleId="829">
    <w:name w:val="Salutation"/>
    <w:basedOn w:val="802"/>
    <w:next w:val="802"/>
    <w:link w:val="893"/>
    <w:qFormat/>
    <w:rPr>
      <w:rFonts w:ascii="仿宋_GB2312" w:hAnsi="Calibri" w:eastAsia="仿宋_GB2312"/>
      <w:b w:val="0"/>
      <w:position w:val="0"/>
      <w:sz w:val="28"/>
      <w:lang w:val="zh-CN"/>
    </w:rPr>
  </w:style>
  <w:style w:type="paragraph" w:styleId="830">
    <w:name w:val="Body Text 3"/>
    <w:basedOn w:val="802"/>
    <w:link w:val="894"/>
    <w:qFormat/>
    <w:rPr>
      <w:rFonts w:ascii="仿宋_GB2312" w:hAnsi="Arial" w:eastAsia="仿宋_GB2312"/>
      <w:b w:val="0"/>
      <w:position w:val="0"/>
      <w:sz w:val="32"/>
      <w:lang w:val="zh-CN"/>
    </w:rPr>
  </w:style>
  <w:style w:type="paragraph" w:styleId="831">
    <w:name w:val="Body Text"/>
    <w:basedOn w:val="802"/>
    <w:link w:val="882"/>
    <w:qFormat/>
    <w:rPr>
      <w:rFonts w:ascii="楷体_GB2312" w:hAnsi="Arial" w:eastAsia="楷体_GB2312"/>
      <w:sz w:val="28"/>
      <w:szCs w:val="28"/>
    </w:rPr>
  </w:style>
  <w:style w:type="paragraph" w:styleId="832">
    <w:name w:val="List 2"/>
    <w:basedOn w:val="802"/>
    <w:semiHidden/>
    <w:unhideWhenUsed/>
    <w:qFormat/>
    <w:pPr>
      <w:contextualSpacing/>
      <w:ind w:left="100" w:hanging="200"/>
    </w:pPr>
  </w:style>
  <w:style w:type="paragraph" w:styleId="833">
    <w:name w:val="Block Text"/>
    <w:basedOn w:val="802"/>
    <w:qFormat/>
    <w:pPr>
      <w:ind w:left="735" w:right="-332" w:hanging="46"/>
      <w:spacing w:line="360" w:lineRule="auto"/>
    </w:pPr>
    <w:rPr>
      <w:b w:val="0"/>
      <w:bCs/>
      <w:color w:val="000000"/>
      <w:position w:val="0"/>
    </w:rPr>
  </w:style>
  <w:style w:type="paragraph" w:styleId="834">
    <w:name w:val="index 4"/>
    <w:basedOn w:val="802"/>
    <w:next w:val="802"/>
    <w:uiPriority w:val="99"/>
    <w:unhideWhenUsed/>
    <w:qFormat/>
    <w:pPr>
      <w:ind w:left="600"/>
    </w:pPr>
  </w:style>
  <w:style w:type="paragraph" w:styleId="835">
    <w:name w:val="toc 5"/>
    <w:basedOn w:val="802"/>
    <w:next w:val="802"/>
    <w:qFormat/>
    <w:pPr>
      <w:ind w:left="840"/>
      <w:jc w:val="left"/>
    </w:pPr>
    <w:rPr>
      <w:rFonts w:ascii="Calibri" w:hAnsi="Calibri" w:eastAsia="Calibri" w:cs="宋体"/>
      <w:b w:val="0"/>
      <w:position w:val="0"/>
      <w:sz w:val="18"/>
      <w:lang w:val="zh-CN"/>
    </w:rPr>
  </w:style>
  <w:style w:type="paragraph" w:styleId="836">
    <w:name w:val="toc 3"/>
    <w:basedOn w:val="802"/>
    <w:next w:val="802"/>
    <w:uiPriority w:val="39"/>
    <w:qFormat/>
    <w:pPr>
      <w:ind w:left="840"/>
    </w:pPr>
    <w:rPr>
      <w:rFonts w:ascii="Times New Roman"/>
    </w:rPr>
  </w:style>
  <w:style w:type="paragraph" w:styleId="837">
    <w:name w:val="Plain Text"/>
    <w:basedOn w:val="802"/>
    <w:link w:val="896"/>
    <w:qFormat/>
    <w:rPr>
      <w:rFonts w:hAnsi="Courier New" w:cs="Courier New"/>
      <w:b w:val="0"/>
      <w:position w:val="0"/>
      <w:sz w:val="21"/>
      <w:szCs w:val="21"/>
    </w:rPr>
  </w:style>
  <w:style w:type="paragraph" w:styleId="838">
    <w:name w:val="toc 8"/>
    <w:basedOn w:val="802"/>
    <w:next w:val="802"/>
    <w:qFormat/>
    <w:pPr>
      <w:ind w:left="1470"/>
      <w:jc w:val="left"/>
    </w:pPr>
    <w:rPr>
      <w:rFonts w:ascii="Calibri" w:hAnsi="Calibri" w:eastAsia="Calibri" w:cs="宋体"/>
      <w:b w:val="0"/>
      <w:position w:val="0"/>
      <w:sz w:val="18"/>
      <w:lang w:val="zh-CN"/>
    </w:rPr>
  </w:style>
  <w:style w:type="paragraph" w:styleId="839">
    <w:name w:val="index 3"/>
    <w:basedOn w:val="802"/>
    <w:next w:val="802"/>
    <w:qFormat/>
    <w:pPr>
      <w:ind w:left="840"/>
    </w:pPr>
    <w:rPr>
      <w:rFonts w:ascii="Calibri" w:hAnsi="Calibri" w:eastAsia="Calibri" w:cs="宋体"/>
      <w:b w:val="0"/>
      <w:position w:val="0"/>
      <w:sz w:val="20"/>
      <w:lang w:val="zh-CN"/>
    </w:rPr>
  </w:style>
  <w:style w:type="paragraph" w:styleId="840">
    <w:name w:val="Date"/>
    <w:basedOn w:val="802"/>
    <w:next w:val="802"/>
    <w:link w:val="1239"/>
    <w:qFormat/>
    <w:rPr>
      <w:rFonts w:ascii="Times New Roman"/>
      <w:szCs w:val="24"/>
    </w:rPr>
  </w:style>
  <w:style w:type="paragraph" w:styleId="841">
    <w:name w:val="Body Text Indent 2"/>
    <w:basedOn w:val="802"/>
    <w:link w:val="897"/>
    <w:qFormat/>
    <w:pPr>
      <w:ind w:left="630" w:firstLine="645"/>
    </w:pPr>
    <w:rPr>
      <w:rFonts w:ascii="Arial" w:hAnsi="Arial" w:eastAsia="仿宋_GB2312"/>
      <w:b w:val="0"/>
      <w:position w:val="0"/>
      <w:sz w:val="32"/>
    </w:rPr>
  </w:style>
  <w:style w:type="paragraph" w:styleId="842">
    <w:name w:val="endnote text"/>
    <w:basedOn w:val="802"/>
    <w:link w:val="898"/>
    <w:qFormat/>
    <w:pPr>
      <w:jc w:val="left"/>
    </w:pPr>
    <w:rPr>
      <w:rFonts w:ascii="Calibri" w:hAnsi="Calibri" w:eastAsia="Calibri"/>
      <w:b w:val="0"/>
      <w:position w:val="0"/>
      <w:sz w:val="20"/>
      <w:szCs w:val="24"/>
      <w:lang w:val="zh-CN"/>
    </w:rPr>
  </w:style>
  <w:style w:type="paragraph" w:styleId="843">
    <w:name w:val="Balloon Text"/>
    <w:basedOn w:val="802"/>
    <w:link w:val="1240"/>
    <w:qFormat/>
    <w:rPr>
      <w:rFonts w:ascii="Times New Roman"/>
      <w:sz w:val="18"/>
      <w:szCs w:val="18"/>
    </w:rPr>
  </w:style>
  <w:style w:type="paragraph" w:styleId="844">
    <w:name w:val="Footer"/>
    <w:basedOn w:val="802"/>
    <w:link w:val="899"/>
    <w:uiPriority w:val="99"/>
    <w:qFormat/>
    <w:pPr>
      <w:ind w:left="482"/>
      <w:jc w:val="center"/>
      <w:tabs>
        <w:tab w:val="center" w:pos="8222" w:leader="none"/>
        <w:tab w:val="right" w:pos="8306" w:leader="none"/>
      </w:tabs>
    </w:pPr>
    <w:rPr>
      <w:rFonts w:ascii="Times New Roman"/>
      <w:sz w:val="18"/>
      <w:szCs w:val="18"/>
    </w:rPr>
  </w:style>
  <w:style w:type="paragraph" w:styleId="845">
    <w:name w:val="Header"/>
    <w:basedOn w:val="802"/>
    <w:link w:val="1238"/>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46">
    <w:name w:val="Signature"/>
    <w:basedOn w:val="802"/>
    <w:link w:val="900"/>
    <w:qFormat/>
    <w:pPr>
      <w:jc w:val="center"/>
      <w:spacing w:after="600" w:line="312" w:lineRule="atLeast"/>
    </w:pPr>
    <w:rPr>
      <w:rFonts w:ascii="Calibri" w:hAnsi="Calibri" w:eastAsia="仿宋_GB2312"/>
      <w:b w:val="0"/>
      <w:position w:val="0"/>
      <w:lang w:val="zh-CN"/>
    </w:rPr>
  </w:style>
  <w:style w:type="paragraph" w:styleId="847">
    <w:name w:val="toc 1"/>
    <w:basedOn w:val="802"/>
    <w:next w:val="802"/>
    <w:uiPriority w:val="39"/>
    <w:qFormat/>
    <w:rPr>
      <w:rFonts w:ascii="Times New Roman"/>
    </w:rPr>
  </w:style>
  <w:style w:type="paragraph" w:styleId="848">
    <w:name w:val="toc 4"/>
    <w:basedOn w:val="802"/>
    <w:next w:val="802"/>
    <w:qFormat/>
    <w:pPr>
      <w:ind w:left="630"/>
      <w:jc w:val="left"/>
    </w:pPr>
    <w:rPr>
      <w:rFonts w:ascii="Calibri" w:hAnsi="Calibri" w:eastAsia="Calibri" w:cs="宋体"/>
      <w:b w:val="0"/>
      <w:position w:val="0"/>
      <w:sz w:val="18"/>
      <w:lang w:val="zh-CN"/>
    </w:rPr>
  </w:style>
  <w:style w:type="paragraph" w:styleId="849">
    <w:name w:val="index heading"/>
    <w:basedOn w:val="802"/>
    <w:next w:val="850"/>
    <w:qFormat/>
    <w:rPr>
      <w:rFonts w:ascii="Calibri" w:hAnsi="Calibri" w:eastAsia="Calibri" w:cs="宋体"/>
      <w:b w:val="0"/>
      <w:position w:val="0"/>
      <w:sz w:val="20"/>
      <w:lang w:val="zh-CN"/>
    </w:rPr>
  </w:style>
  <w:style w:type="paragraph" w:styleId="850">
    <w:name w:val="index 1"/>
    <w:basedOn w:val="802"/>
    <w:next w:val="802"/>
    <w:qFormat/>
    <w:rPr>
      <w:rFonts w:ascii="仿宋_GB2312" w:hAnsi="宋体" w:eastAsia="仿宋_GB2312" w:cs="宋体"/>
      <w:b w:val="0"/>
      <w:position w:val="0"/>
      <w:sz w:val="30"/>
      <w:szCs w:val="24"/>
      <w:lang w:val="zh-CN"/>
    </w:rPr>
  </w:style>
  <w:style w:type="paragraph" w:styleId="851">
    <w:name w:val="Subtitle"/>
    <w:basedOn w:val="802"/>
    <w:next w:val="802"/>
    <w:link w:val="90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2">
    <w:name w:val="footnote text"/>
    <w:basedOn w:val="802"/>
    <w:link w:val="902"/>
    <w:qFormat/>
    <w:pPr>
      <w:jc w:val="left"/>
    </w:pPr>
    <w:rPr>
      <w:rFonts w:ascii="Calibri" w:hAnsi="Calibri" w:eastAsia="Calibri"/>
      <w:b w:val="0"/>
      <w:position w:val="0"/>
      <w:sz w:val="18"/>
      <w:szCs w:val="18"/>
      <w:lang w:val="zh-CN"/>
    </w:rPr>
  </w:style>
  <w:style w:type="paragraph" w:styleId="853">
    <w:name w:val="toc 6"/>
    <w:basedOn w:val="802"/>
    <w:next w:val="802"/>
    <w:qFormat/>
    <w:pPr>
      <w:ind w:left="1050"/>
      <w:jc w:val="left"/>
    </w:pPr>
    <w:rPr>
      <w:rFonts w:ascii="Calibri" w:hAnsi="Calibri" w:eastAsia="Calibri" w:cs="宋体"/>
      <w:b w:val="0"/>
      <w:position w:val="0"/>
      <w:sz w:val="18"/>
      <w:lang w:val="zh-CN"/>
    </w:rPr>
  </w:style>
  <w:style w:type="paragraph" w:styleId="854">
    <w:name w:val="Body Text Indent 3"/>
    <w:basedOn w:val="802"/>
    <w:link w:val="903"/>
    <w:qFormat/>
    <w:pPr>
      <w:ind w:left="420"/>
      <w:spacing w:after="120"/>
    </w:pPr>
    <w:rPr>
      <w:rFonts w:ascii="Times New Roman"/>
      <w:sz w:val="16"/>
      <w:szCs w:val="16"/>
    </w:rPr>
  </w:style>
  <w:style w:type="paragraph" w:styleId="855">
    <w:name w:val="index 7"/>
    <w:basedOn w:val="802"/>
    <w:next w:val="802"/>
    <w:qFormat/>
    <w:pPr>
      <w:ind w:left="2520"/>
    </w:pPr>
    <w:rPr>
      <w:rFonts w:ascii="Calibri" w:hAnsi="Calibri" w:eastAsia="Calibri" w:cs="宋体"/>
      <w:b w:val="0"/>
      <w:position w:val="0"/>
      <w:sz w:val="20"/>
      <w:lang w:val="zh-CN"/>
    </w:rPr>
  </w:style>
  <w:style w:type="paragraph" w:styleId="856">
    <w:name w:val="index 9"/>
    <w:basedOn w:val="802"/>
    <w:next w:val="802"/>
    <w:qFormat/>
    <w:pPr>
      <w:ind w:left="3360"/>
    </w:pPr>
    <w:rPr>
      <w:rFonts w:ascii="Calibri" w:hAnsi="Calibri" w:eastAsia="Calibri" w:cs="宋体"/>
      <w:b w:val="0"/>
      <w:position w:val="0"/>
      <w:sz w:val="20"/>
      <w:lang w:val="zh-CN"/>
    </w:rPr>
  </w:style>
  <w:style w:type="paragraph" w:styleId="857">
    <w:name w:val="table of figures"/>
    <w:basedOn w:val="802"/>
    <w:next w:val="802"/>
    <w:qFormat/>
    <w:pPr>
      <w:ind w:left="840" w:hanging="420"/>
    </w:pPr>
    <w:rPr>
      <w:rFonts w:ascii="Calibri" w:hAnsi="Calibri" w:eastAsia="Calibri" w:cs="宋体"/>
      <w:b w:val="0"/>
      <w:position w:val="0"/>
      <w:sz w:val="20"/>
      <w:lang w:val="zh-CN"/>
    </w:rPr>
  </w:style>
  <w:style w:type="paragraph" w:styleId="858">
    <w:name w:val="toc 2"/>
    <w:basedOn w:val="802"/>
    <w:next w:val="802"/>
    <w:uiPriority w:val="39"/>
    <w:qFormat/>
    <w:pPr>
      <w:ind w:left="420"/>
    </w:pPr>
    <w:rPr>
      <w:rFonts w:ascii="Times New Roman"/>
    </w:rPr>
  </w:style>
  <w:style w:type="paragraph" w:styleId="859">
    <w:name w:val="toc 9"/>
    <w:basedOn w:val="802"/>
    <w:next w:val="802"/>
    <w:qFormat/>
    <w:pPr>
      <w:ind w:left="1680"/>
      <w:jc w:val="left"/>
    </w:pPr>
    <w:rPr>
      <w:rFonts w:ascii="Calibri" w:hAnsi="Calibri" w:eastAsia="Calibri" w:cs="宋体"/>
      <w:b w:val="0"/>
      <w:position w:val="0"/>
      <w:sz w:val="18"/>
      <w:lang w:val="zh-CN"/>
    </w:rPr>
  </w:style>
  <w:style w:type="paragraph" w:styleId="860">
    <w:name w:val="Body Text 2"/>
    <w:basedOn w:val="802"/>
    <w:link w:val="904"/>
    <w:qFormat/>
    <w:pPr>
      <w:jc w:val="center"/>
      <w:widowControl/>
    </w:pPr>
    <w:rPr>
      <w:rFonts w:ascii="楷体_GB2312" w:hAnsi="Calibri" w:eastAsia="楷体_GB2312"/>
      <w:b w:val="0"/>
      <w:position w:val="0"/>
      <w:sz w:val="28"/>
      <w:lang w:val="zh-CN"/>
    </w:rPr>
  </w:style>
  <w:style w:type="paragraph" w:styleId="861">
    <w:name w:val="HTML Preformatted"/>
    <w:basedOn w:val="802"/>
    <w:link w:val="9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2">
    <w:name w:val="Normal (Web)"/>
    <w:basedOn w:val="802"/>
    <w:qFormat/>
    <w:pPr>
      <w:jc w:val="left"/>
      <w:spacing w:before="100" w:beforeAutospacing="1" w:after="100" w:afterAutospacing="1"/>
      <w:widowControl/>
    </w:pPr>
    <w:rPr>
      <w:rFonts w:hAnsi="宋体" w:cs="宋体"/>
      <w:szCs w:val="24"/>
    </w:rPr>
  </w:style>
  <w:style w:type="paragraph" w:styleId="863">
    <w:name w:val="index 2"/>
    <w:basedOn w:val="802"/>
    <w:next w:val="802"/>
    <w:qFormat/>
    <w:pPr>
      <w:ind w:left="420"/>
    </w:pPr>
    <w:rPr>
      <w:rFonts w:ascii="Calibri" w:hAnsi="Calibri" w:eastAsia="Calibri" w:cs="宋体"/>
      <w:b w:val="0"/>
      <w:position w:val="0"/>
      <w:sz w:val="20"/>
      <w:lang w:val="zh-CN"/>
    </w:rPr>
  </w:style>
  <w:style w:type="paragraph" w:styleId="864">
    <w:name w:val="Title"/>
    <w:basedOn w:val="802"/>
    <w:link w:val="906"/>
    <w:qFormat/>
    <w:pPr>
      <w:jc w:val="center"/>
      <w:spacing w:line="420" w:lineRule="exact"/>
      <w:widowControl/>
    </w:pPr>
    <w:rPr>
      <w:rFonts w:ascii="Times New Roman" w:eastAsia="黑体"/>
      <w:position w:val="0"/>
      <w:sz w:val="28"/>
      <w:lang w:val="en-GB"/>
    </w:rPr>
  </w:style>
  <w:style w:type="paragraph" w:styleId="865">
    <w:name w:val="annotation subject"/>
    <w:basedOn w:val="827"/>
    <w:next w:val="827"/>
    <w:link w:val="907"/>
    <w:qFormat/>
    <w:rPr>
      <w:rFonts w:ascii="宋体"/>
      <w:b/>
      <w:bCs/>
      <w:position w:val="-10"/>
    </w:rPr>
  </w:style>
  <w:style w:type="paragraph" w:styleId="866">
    <w:name w:val="Body Text First Indent"/>
    <w:basedOn w:val="831"/>
    <w:link w:val="908"/>
    <w:qFormat/>
    <w:pPr>
      <w:ind w:firstLine="420"/>
      <w:spacing w:after="120"/>
    </w:pPr>
    <w:rPr>
      <w:b w:val="0"/>
      <w:sz w:val="21"/>
      <w:szCs w:val="24"/>
      <w:lang w:val="zh-CN"/>
    </w:rPr>
  </w:style>
  <w:style w:type="table" w:styleId="867">
    <w:name w:val="Table Grid"/>
    <w:basedOn w:val="81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Strong"/>
    <w:qFormat/>
    <w:rPr>
      <w:rFonts w:ascii="Times New Roman" w:hAnsi="Times New Roman" w:eastAsia="宋体" w:cs="Times New Roman"/>
      <w:b/>
      <w:bCs/>
    </w:rPr>
  </w:style>
  <w:style w:type="character" w:styleId="869">
    <w:name w:val="endnote reference"/>
    <w:qFormat/>
    <w:rPr>
      <w:vertAlign w:val="superscript"/>
    </w:rPr>
  </w:style>
  <w:style w:type="character" w:styleId="870">
    <w:name w:val="page number"/>
    <w:basedOn w:val="812"/>
    <w:qFormat/>
    <w:rPr>
      <w:rFonts w:ascii="Times New Roman" w:hAnsi="Times New Roman" w:eastAsia="宋体" w:cs="Times New Roman"/>
    </w:rPr>
  </w:style>
  <w:style w:type="character" w:styleId="871">
    <w:name w:val="FollowedHyperlink"/>
    <w:qFormat/>
    <w:rPr>
      <w:rFonts w:ascii="Times New Roman" w:hAnsi="Times New Roman" w:eastAsia="宋体" w:cs="Times New Roman"/>
      <w:color w:val="800080"/>
      <w:u w:val="none"/>
    </w:rPr>
  </w:style>
  <w:style w:type="character" w:styleId="872">
    <w:name w:val="Emphasis"/>
    <w:qFormat/>
    <w:rPr>
      <w:rFonts w:ascii="Times New Roman" w:hAnsi="Times New Roman" w:eastAsia="宋体" w:cs="Times New Roman"/>
      <w:i/>
    </w:rPr>
  </w:style>
  <w:style w:type="character" w:styleId="873">
    <w:name w:val="line number"/>
    <w:qFormat/>
  </w:style>
  <w:style w:type="character" w:styleId="874">
    <w:name w:val="HTML Typewriter"/>
    <w:qFormat/>
    <w:rPr>
      <w:rFonts w:ascii="宋体" w:hAnsi="宋体" w:eastAsia="宋体" w:cs="宋体"/>
      <w:sz w:val="24"/>
      <w:szCs w:val="24"/>
    </w:rPr>
  </w:style>
  <w:style w:type="character" w:styleId="875">
    <w:name w:val="Hyperlink"/>
    <w:uiPriority w:val="99"/>
    <w:qFormat/>
    <w:rPr>
      <w:rFonts w:ascii="Times New Roman" w:hAnsi="Times New Roman" w:eastAsia="宋体" w:cs="Times New Roman"/>
      <w:color w:val="0000ff"/>
      <w:u w:val="none"/>
    </w:rPr>
  </w:style>
  <w:style w:type="character" w:styleId="876">
    <w:name w:val="annotation reference"/>
    <w:qFormat/>
    <w:rPr>
      <w:rFonts w:ascii="Times New Roman" w:hAnsi="Times New Roman" w:eastAsia="宋体" w:cs="Times New Roman"/>
      <w:sz w:val="21"/>
      <w:szCs w:val="21"/>
    </w:rPr>
  </w:style>
  <w:style w:type="character" w:styleId="877">
    <w:name w:val="footnote reference"/>
    <w:qFormat/>
    <w:rPr>
      <w:vertAlign w:val="superscript"/>
    </w:rPr>
  </w:style>
  <w:style w:type="character" w:styleId="878">
    <w:name w:val="HTML Sample"/>
    <w:qFormat/>
    <w:rPr>
      <w:rFonts w:ascii="Courier New" w:hAnsi="宋体" w:eastAsia="宋体" w:cs="Courier New"/>
    </w:rPr>
  </w:style>
  <w:style w:type="character" w:styleId="879" w:customStyle="1">
    <w:name w:val="标题 1 字符"/>
    <w:link w:val="803"/>
    <w:qFormat/>
    <w:rPr>
      <w:rFonts w:ascii="楷体_GB2312" w:hAnsi="Times New Roman" w:eastAsia="楷体_GB2312" w:cs="Times New Roman"/>
      <w:sz w:val="28"/>
      <w:szCs w:val="28"/>
    </w:rPr>
  </w:style>
  <w:style w:type="paragraph" w:styleId="880" w:customStyle="1">
    <w:name w:val="标题3"/>
    <w:basedOn w:val="805"/>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81" w:customStyle="1">
    <w:name w:val="段"/>
    <w:next w:val="802"/>
    <w:qFormat/>
    <w:pPr>
      <w:ind w:firstLine="200"/>
      <w:jc w:val="both"/>
    </w:pPr>
    <w:rPr>
      <w:rFonts w:ascii="宋体"/>
      <w:sz w:val="21"/>
    </w:rPr>
  </w:style>
  <w:style w:type="character" w:styleId="882" w:customStyle="1">
    <w:name w:val="正文文本 字符"/>
    <w:link w:val="831"/>
    <w:qFormat/>
    <w:rPr>
      <w:rFonts w:ascii="楷体_GB2312" w:hAnsi="Arial" w:eastAsia="楷体_GB2312" w:cs="Times New Roman"/>
      <w:b/>
      <w:position w:val="-10"/>
      <w:sz w:val="28"/>
      <w:szCs w:val="28"/>
    </w:rPr>
  </w:style>
  <w:style w:type="character" w:styleId="883" w:customStyle="1">
    <w:name w:val="标题 2 字符"/>
    <w:link w:val="804"/>
    <w:qFormat/>
    <w:rPr>
      <w:rFonts w:ascii="Arial" w:hAnsi="Arial" w:eastAsia="幼圆" w:cs="Arial"/>
      <w:bCs/>
      <w:position w:val="-10"/>
      <w:sz w:val="44"/>
      <w:szCs w:val="44"/>
    </w:rPr>
  </w:style>
  <w:style w:type="character" w:styleId="884" w:customStyle="1">
    <w:name w:val="标题 3 字符"/>
    <w:link w:val="805"/>
    <w:qFormat/>
    <w:rPr>
      <w:bCs/>
      <w:position w:val="-10"/>
      <w:sz w:val="32"/>
      <w:szCs w:val="32"/>
    </w:rPr>
  </w:style>
  <w:style w:type="character" w:styleId="885" w:customStyle="1">
    <w:name w:val="标题 4 字符"/>
    <w:link w:val="806"/>
    <w:qFormat/>
    <w:rPr>
      <w:rFonts w:ascii="Arial" w:hAnsi="Arial" w:eastAsia="黑体" w:cs="Arial"/>
      <w:bCs/>
      <w:position w:val="-10"/>
      <w:sz w:val="28"/>
      <w:szCs w:val="28"/>
    </w:rPr>
  </w:style>
  <w:style w:type="character" w:styleId="886" w:customStyle="1">
    <w:name w:val="标题 5 字符"/>
    <w:link w:val="807"/>
    <w:qFormat/>
    <w:rPr>
      <w:rFonts w:ascii="黑体" w:hAnsi="Times New Roman" w:eastAsia="黑体" w:cs="Times New Roman"/>
      <w:b/>
      <w:color w:val="000000"/>
      <w:sz w:val="28"/>
    </w:rPr>
  </w:style>
  <w:style w:type="character" w:styleId="887" w:customStyle="1">
    <w:name w:val="标题 6 字符"/>
    <w:link w:val="808"/>
    <w:qFormat/>
    <w:rPr>
      <w:rFonts w:ascii="Arial" w:hAnsi="Arial" w:eastAsia="黑体" w:cs="Times New Roman"/>
      <w:b/>
      <w:bCs/>
      <w:sz w:val="24"/>
      <w:szCs w:val="24"/>
    </w:rPr>
  </w:style>
  <w:style w:type="character" w:styleId="888" w:customStyle="1">
    <w:name w:val="标题 7 字符"/>
    <w:link w:val="809"/>
    <w:qFormat/>
    <w:rPr>
      <w:rFonts w:ascii="Times New Roman" w:hAnsi="Times New Roman" w:eastAsia="宋体" w:cs="Times New Roman"/>
      <w:b/>
      <w:bCs/>
      <w:sz w:val="24"/>
      <w:szCs w:val="24"/>
    </w:rPr>
  </w:style>
  <w:style w:type="character" w:styleId="889" w:customStyle="1">
    <w:name w:val="标题 8 字符"/>
    <w:link w:val="810"/>
    <w:qFormat/>
    <w:rPr>
      <w:rFonts w:ascii="Arial" w:hAnsi="Arial" w:eastAsia="黑体" w:cs="Times New Roman"/>
      <w:sz w:val="24"/>
      <w:szCs w:val="24"/>
    </w:rPr>
  </w:style>
  <w:style w:type="character" w:styleId="890" w:customStyle="1">
    <w:name w:val="标题 9 字符"/>
    <w:link w:val="811"/>
    <w:qFormat/>
    <w:rPr>
      <w:rFonts w:ascii="Arial" w:hAnsi="Arial" w:eastAsia="黑体" w:cs="Times New Roman"/>
      <w:sz w:val="21"/>
      <w:szCs w:val="21"/>
    </w:rPr>
  </w:style>
  <w:style w:type="character" w:styleId="891" w:customStyle="1">
    <w:name w:val="文档结构图 字符"/>
    <w:link w:val="826"/>
    <w:qFormat/>
    <w:rPr>
      <w:b/>
      <w:position w:val="-10"/>
      <w:sz w:val="24"/>
      <w:shd w:val="clear" w:color="auto" w:fill="000080"/>
    </w:rPr>
  </w:style>
  <w:style w:type="character" w:styleId="892" w:customStyle="1">
    <w:name w:val="批注文字 字符"/>
    <w:link w:val="827"/>
    <w:qFormat/>
    <w:rPr>
      <w:rFonts w:ascii="Times New Roman" w:hAnsi="Times New Roman" w:eastAsia="仿宋_GB2312" w:cs="Times New Roman"/>
      <w:sz w:val="24"/>
    </w:rPr>
  </w:style>
  <w:style w:type="character" w:styleId="893" w:customStyle="1">
    <w:name w:val="称呼 字符"/>
    <w:link w:val="829"/>
    <w:qFormat/>
    <w:rPr>
      <w:rFonts w:ascii="仿宋_GB2312" w:hAnsi="Calibri" w:eastAsia="仿宋_GB2312" w:cs="宋体"/>
      <w:sz w:val="28"/>
      <w:lang w:val="zh-CN"/>
    </w:rPr>
  </w:style>
  <w:style w:type="character" w:styleId="894" w:customStyle="1">
    <w:name w:val="正文文本 3 字符"/>
    <w:link w:val="830"/>
    <w:qFormat/>
    <w:rPr>
      <w:rFonts w:ascii="仿宋_GB2312" w:hAnsi="Arial" w:eastAsia="仿宋_GB2312" w:cs="宋体"/>
      <w:sz w:val="32"/>
      <w:lang w:val="zh-CN"/>
    </w:rPr>
  </w:style>
  <w:style w:type="character" w:styleId="895" w:customStyle="1">
    <w:name w:val="正文文本缩进 字符"/>
    <w:link w:val="816"/>
    <w:qFormat/>
    <w:rPr>
      <w:b/>
      <w:position w:val="-10"/>
      <w:sz w:val="24"/>
    </w:rPr>
  </w:style>
  <w:style w:type="character" w:styleId="896" w:customStyle="1">
    <w:name w:val="纯文本 字符"/>
    <w:link w:val="837"/>
    <w:qFormat/>
    <w:rPr>
      <w:rFonts w:ascii="宋体" w:hAnsi="Courier New" w:eastAsia="宋体" w:cs="Courier New"/>
      <w:sz w:val="21"/>
      <w:szCs w:val="21"/>
      <w:lang w:val="en-US" w:eastAsia="zh-CN" w:bidi="ar-SA"/>
    </w:rPr>
  </w:style>
  <w:style w:type="character" w:styleId="897" w:customStyle="1">
    <w:name w:val="正文文本缩进 2 字符"/>
    <w:link w:val="841"/>
    <w:qFormat/>
    <w:rPr>
      <w:rFonts w:ascii="Arial" w:hAnsi="Arial" w:eastAsia="仿宋_GB2312"/>
      <w:sz w:val="32"/>
    </w:rPr>
  </w:style>
  <w:style w:type="character" w:styleId="898" w:customStyle="1">
    <w:name w:val="尾注文本 字符"/>
    <w:link w:val="842"/>
    <w:qFormat/>
    <w:rPr>
      <w:rFonts w:ascii="Calibri" w:hAnsi="Calibri" w:eastAsia="Calibri" w:cs="宋体"/>
      <w:szCs w:val="24"/>
      <w:lang w:val="zh-CN"/>
    </w:rPr>
  </w:style>
  <w:style w:type="character" w:styleId="899" w:customStyle="1">
    <w:name w:val="页脚 字符"/>
    <w:link w:val="844"/>
    <w:uiPriority w:val="99"/>
    <w:qFormat/>
    <w:rPr>
      <w:b/>
      <w:position w:val="-10"/>
      <w:sz w:val="18"/>
      <w:szCs w:val="18"/>
    </w:rPr>
  </w:style>
  <w:style w:type="character" w:styleId="900" w:customStyle="1">
    <w:name w:val="签名 字符"/>
    <w:link w:val="846"/>
    <w:qFormat/>
    <w:rPr>
      <w:rFonts w:ascii="Calibri" w:hAnsi="Calibri" w:eastAsia="仿宋_GB2312" w:cs="宋体"/>
      <w:sz w:val="24"/>
      <w:lang w:val="zh-CN"/>
    </w:rPr>
  </w:style>
  <w:style w:type="character" w:styleId="901" w:customStyle="1">
    <w:name w:val="副标题 字符"/>
    <w:link w:val="851"/>
    <w:qFormat/>
    <w:rPr>
      <w:rFonts w:ascii="Cambria" w:hAnsi="Cambria" w:eastAsia="Calibri" w:cs="宋体"/>
      <w:i/>
      <w:iCs/>
      <w:spacing w:val="13"/>
      <w:sz w:val="24"/>
      <w:szCs w:val="24"/>
      <w:lang w:val="zh-CN" w:eastAsia="en-US" w:bidi="en-US"/>
    </w:rPr>
  </w:style>
  <w:style w:type="character" w:styleId="902" w:customStyle="1">
    <w:name w:val="脚注文本 字符"/>
    <w:link w:val="852"/>
    <w:qFormat/>
    <w:rPr>
      <w:rFonts w:ascii="Calibri" w:hAnsi="Calibri" w:eastAsia="Calibri" w:cs="宋体"/>
      <w:sz w:val="18"/>
      <w:szCs w:val="18"/>
      <w:lang w:val="zh-CN"/>
    </w:rPr>
  </w:style>
  <w:style w:type="character" w:styleId="903" w:customStyle="1">
    <w:name w:val="正文文本缩进 3 字符"/>
    <w:link w:val="854"/>
    <w:qFormat/>
    <w:rPr>
      <w:b/>
      <w:position w:val="-10"/>
      <w:sz w:val="16"/>
      <w:szCs w:val="16"/>
    </w:rPr>
  </w:style>
  <w:style w:type="character" w:styleId="904" w:customStyle="1">
    <w:name w:val="正文文本 2 字符"/>
    <w:link w:val="860"/>
    <w:qFormat/>
    <w:rPr>
      <w:rFonts w:ascii="楷体_GB2312" w:hAnsi="Calibri" w:eastAsia="楷体_GB2312" w:cs="宋体"/>
      <w:sz w:val="28"/>
      <w:lang w:val="zh-CN"/>
    </w:rPr>
  </w:style>
  <w:style w:type="character" w:styleId="905" w:customStyle="1">
    <w:name w:val="HTML 预设格式 字符"/>
    <w:link w:val="861"/>
    <w:qFormat/>
    <w:rPr>
      <w:rFonts w:ascii="黑体" w:hAnsi="Courier New" w:eastAsia="黑体" w:cs="Courier New"/>
    </w:rPr>
  </w:style>
  <w:style w:type="character" w:styleId="906" w:customStyle="1">
    <w:name w:val="标题 字符"/>
    <w:link w:val="864"/>
    <w:qFormat/>
    <w:rPr>
      <w:rFonts w:eastAsia="黑体"/>
      <w:b/>
      <w:sz w:val="28"/>
      <w:lang w:val="en-GB"/>
    </w:rPr>
  </w:style>
  <w:style w:type="character" w:styleId="907" w:customStyle="1">
    <w:name w:val="批注主题 字符"/>
    <w:link w:val="865"/>
    <w:qFormat/>
    <w:rPr>
      <w:rFonts w:ascii="宋体" w:hAnsi="Times New Roman" w:eastAsia="仿宋_GB2312" w:cs="Times New Roman"/>
      <w:b/>
      <w:bCs/>
      <w:position w:val="-10"/>
      <w:sz w:val="24"/>
    </w:rPr>
  </w:style>
  <w:style w:type="character" w:styleId="908" w:customStyle="1">
    <w:name w:val="正文文本首行缩进 字符"/>
    <w:link w:val="866"/>
    <w:qFormat/>
    <w:rPr>
      <w:rFonts w:ascii="楷体_GB2312" w:hAnsi="Arial" w:eastAsia="楷体_GB2312" w:cs="宋体"/>
      <w:position w:val="-10"/>
      <w:sz w:val="21"/>
      <w:szCs w:val="24"/>
      <w:lang w:val="zh-CN"/>
    </w:rPr>
  </w:style>
  <w:style w:type="character" w:styleId="909" w:customStyle="1">
    <w:name w:val="标题 2 Char"/>
    <w:qFormat/>
    <w:rPr>
      <w:rFonts w:ascii="Arial" w:hAnsi="Arial" w:eastAsia="宋体" w:cs="Times New Roman"/>
      <w:b/>
      <w:bCs/>
      <w:sz w:val="28"/>
      <w:szCs w:val="32"/>
      <w:lang w:val="en-US" w:eastAsia="zh-CN" w:bidi="ar-SA"/>
    </w:rPr>
  </w:style>
  <w:style w:type="paragraph" w:styleId="910">
    <w:name w:val="List Paragraph"/>
    <w:basedOn w:val="802"/>
    <w:uiPriority w:val="34"/>
    <w:qFormat/>
    <w:pPr>
      <w:ind w:left="720"/>
      <w:jc w:val="left"/>
      <w:widowControl/>
    </w:pPr>
    <w:rPr>
      <w:rFonts w:ascii="Calibri" w:hAnsi="Calibri"/>
      <w:szCs w:val="24"/>
      <w:lang w:eastAsia="en-US" w:bidi="en-US"/>
    </w:rPr>
  </w:style>
  <w:style w:type="paragraph" w:styleId="911" w:customStyle="1">
    <w:name w:val="font5"/>
    <w:basedOn w:val="802"/>
    <w:qFormat/>
    <w:pPr>
      <w:jc w:val="left"/>
      <w:spacing w:before="100" w:beforeAutospacing="1" w:after="100" w:afterAutospacing="1"/>
      <w:widowControl/>
    </w:pPr>
    <w:rPr>
      <w:rFonts w:hAnsi="宋体" w:eastAsia="Calibri" w:cs="宋体"/>
      <w:b w:val="0"/>
      <w:position w:val="0"/>
      <w:sz w:val="18"/>
      <w:szCs w:val="18"/>
      <w:lang w:val="zh-CN"/>
    </w:rPr>
  </w:style>
  <w:style w:type="paragraph" w:styleId="912" w:customStyle="1">
    <w:name w:val="xl35"/>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3" w:customStyle="1">
    <w:name w:val="List Paragraph1"/>
    <w:basedOn w:val="802"/>
    <w:qFormat/>
    <w:pPr>
      <w:ind w:firstLine="420"/>
    </w:pPr>
    <w:rPr>
      <w:rFonts w:ascii="Calibri" w:hAnsi="Calibri" w:cs="Calibri"/>
    </w:rPr>
  </w:style>
  <w:style w:type="paragraph" w:styleId="914" w:customStyle="1">
    <w:name w:val="中等深浅网格 1 - 强调文字颜色 21"/>
    <w:basedOn w:val="802"/>
    <w:qFormat/>
    <w:pPr>
      <w:ind w:firstLine="420"/>
    </w:pPr>
    <w:rPr>
      <w:rFonts w:ascii="Calibri" w:hAnsi="Calibri" w:eastAsia="Calibri" w:cs="宋体"/>
      <w:b w:val="0"/>
      <w:position w:val="0"/>
      <w:sz w:val="20"/>
      <w:szCs w:val="22"/>
      <w:lang w:val="zh-CN"/>
    </w:rPr>
  </w:style>
  <w:style w:type="paragraph" w:styleId="915" w:customStyle="1">
    <w:name w:val="章标题"/>
    <w:next w:val="881"/>
    <w:qFormat/>
    <w:pPr>
      <w:jc w:val="both"/>
      <w:outlineLvl w:val="1"/>
    </w:pPr>
    <w:rPr>
      <w:rFonts w:eastAsia="黑体"/>
      <w:sz w:val="21"/>
    </w:rPr>
  </w:style>
  <w:style w:type="paragraph" w:styleId="916" w:customStyle="1">
    <w:name w:val="标题3，章节第三层"/>
    <w:basedOn w:val="802"/>
    <w:next w:val="917"/>
    <w:qFormat/>
    <w:pPr>
      <w:spacing w:before="78" w:line="300" w:lineRule="auto"/>
      <w:outlineLvl w:val="2"/>
    </w:pPr>
    <w:rPr>
      <w:rFonts w:ascii="Arial" w:hAnsi="Arial" w:eastAsia="华文细黑" w:cs="宋体"/>
      <w:b w:val="0"/>
      <w:position w:val="0"/>
      <w:sz w:val="30"/>
      <w:szCs w:val="24"/>
      <w:lang w:val="zh-CN"/>
    </w:rPr>
  </w:style>
  <w:style w:type="paragraph" w:styleId="917" w:customStyle="1">
    <w:name w:val="正文格式"/>
    <w:basedOn w:val="802"/>
    <w:qFormat/>
    <w:pPr>
      <w:ind w:left="178" w:right="44" w:hanging="178"/>
      <w:jc w:val="left"/>
      <w:spacing w:line="360" w:lineRule="auto"/>
      <w:widowControl/>
    </w:pPr>
    <w:rPr>
      <w:rFonts w:hAnsi="宋体" w:eastAsia="Calibri" w:cs="宋体"/>
      <w:b w:val="0"/>
      <w:bCs/>
      <w:position w:val="0"/>
      <w:sz w:val="20"/>
      <w:szCs w:val="21"/>
      <w:lang w:val="zh-CN"/>
    </w:rPr>
  </w:style>
  <w:style w:type="paragraph" w:styleId="918" w:customStyle="1">
    <w:name w:val="小四 段落 宋体 Char"/>
    <w:basedOn w:val="823"/>
    <w:qFormat/>
    <w:pPr>
      <w:ind w:left="0" w:right="-33" w:firstLine="600"/>
      <w:jc w:val="left"/>
      <w:tabs>
        <w:tab w:val="clear" w:pos="2952" w:leader="none"/>
      </w:tabs>
    </w:pPr>
    <w:rPr>
      <w:rFonts w:ascii="仿宋_GB2312" w:eastAsia="仿宋_GB2312"/>
      <w:sz w:val="30"/>
      <w:szCs w:val="30"/>
    </w:rPr>
  </w:style>
  <w:style w:type="paragraph" w:styleId="919" w:customStyle="1">
    <w:name w:val="xl39"/>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retrait3"/>
    <w:basedOn w:val="802"/>
    <w:qFormat/>
    <w:pPr>
      <w:ind w:left="851"/>
      <w:jc w:val="left"/>
      <w:spacing w:before="20" w:after="20"/>
      <w:widowControl/>
    </w:pPr>
    <w:rPr>
      <w:rFonts w:ascii="Arial" w:hAnsi="Arial" w:eastAsia="Calibri" w:cs="宋体"/>
      <w:b w:val="0"/>
      <w:position w:val="0"/>
      <w:lang w:val="en-GB"/>
    </w:rPr>
  </w:style>
  <w:style w:type="paragraph" w:styleId="921" w:customStyle="1">
    <w:name w:val="招标文件"/>
    <w:basedOn w:val="802"/>
    <w:qFormat/>
    <w:pPr>
      <w:jc w:val="center"/>
      <w:spacing w:before="260" w:after="260"/>
      <w:outlineLvl w:val="1"/>
    </w:pPr>
    <w:rPr>
      <w:rFonts w:hAnsi="宋体"/>
      <w:bCs/>
      <w:sz w:val="32"/>
      <w:szCs w:val="32"/>
    </w:rPr>
  </w:style>
  <w:style w:type="paragraph" w:styleId="922" w:customStyle="1">
    <w:name w:val="样式 标题 3H3sect1.2.3BOD 0Heading 3 - oldh3l3CTLevel 3 Head..."/>
    <w:basedOn w:val="805"/>
    <w:qFormat/>
    <w:pPr>
      <w:jc w:val="left"/>
      <w:spacing w:line="390" w:lineRule="atLeast"/>
      <w:shd w:val="clear" w:color="auto" w:fill="ffffff"/>
    </w:pPr>
    <w:rPr>
      <w:rFonts w:ascii="宋体" w:hAnsi="宋体" w:cs="宋体"/>
      <w:b/>
      <w:position w:val="0"/>
      <w:sz w:val="30"/>
      <w:szCs w:val="21"/>
      <w:lang w:val="zh-CN"/>
    </w:rPr>
  </w:style>
  <w:style w:type="paragraph" w:styleId="923" w:customStyle="1">
    <w:name w:val="小四 段落 宋体 Char Char Char"/>
    <w:basedOn w:val="823"/>
    <w:qFormat/>
    <w:pPr>
      <w:ind w:left="0" w:right="-33" w:firstLine="545"/>
      <w:jc w:val="left"/>
      <w:spacing w:line="360" w:lineRule="auto"/>
      <w:tabs>
        <w:tab w:val="clear" w:pos="2952" w:leader="none"/>
      </w:tabs>
    </w:pPr>
    <w:rPr>
      <w:sz w:val="24"/>
    </w:rPr>
  </w:style>
  <w:style w:type="paragraph" w:styleId="924" w:customStyle="1">
    <w:name w:val="小四 段落 宋体"/>
    <w:basedOn w:val="823"/>
    <w:qFormat/>
    <w:pPr>
      <w:ind w:left="113" w:right="113" w:firstLine="425"/>
      <w:jc w:val="left"/>
      <w:spacing w:line="360" w:lineRule="auto"/>
      <w:tabs>
        <w:tab w:val="clear" w:pos="2952" w:leader="none"/>
      </w:tabs>
    </w:pPr>
    <w:rPr>
      <w:sz w:val="24"/>
    </w:rPr>
  </w:style>
  <w:style w:type="paragraph" w:styleId="925" w:customStyle="1">
    <w:name w:val="111111"/>
    <w:basedOn w:val="802"/>
    <w:link w:val="926"/>
    <w:qFormat/>
    <w:pPr>
      <w:jc w:val="center"/>
      <w:spacing w:before="120" w:after="120"/>
    </w:pPr>
    <w:rPr>
      <w:rFonts w:hAnsi="宋体" w:eastAsia="黑体"/>
      <w:bCs/>
      <w:position w:val="0"/>
      <w:sz w:val="21"/>
      <w:szCs w:val="21"/>
    </w:rPr>
  </w:style>
  <w:style w:type="character" w:styleId="926" w:customStyle="1">
    <w:name w:val="111111 Char"/>
    <w:link w:val="925"/>
    <w:qFormat/>
    <w:rPr>
      <w:rFonts w:ascii="宋体" w:hAnsi="宋体" w:eastAsia="黑体" w:cs="宋体"/>
      <w:b/>
      <w:bCs/>
      <w:sz w:val="21"/>
      <w:szCs w:val="21"/>
    </w:rPr>
  </w:style>
  <w:style w:type="paragraph" w:styleId="927" w:customStyle="1">
    <w:name w:val="标题6"/>
    <w:basedOn w:val="807"/>
    <w:qFormat/>
    <w:pPr>
      <w:numPr>
        <w:numId w:val="1"/>
      </w:numPr>
      <w:keepLines/>
      <w:tabs>
        <w:tab w:val="left" w:pos="420" w:leader="none"/>
      </w:tabs>
    </w:pPr>
    <w:rPr>
      <w:rFonts w:ascii="Times New Roman"/>
      <w:b w:val="0"/>
      <w:bCs/>
      <w:color w:val="auto"/>
      <w:sz w:val="24"/>
      <w:szCs w:val="28"/>
    </w:rPr>
  </w:style>
  <w:style w:type="paragraph" w:styleId="928" w:customStyle="1">
    <w:name w:val="Char1 Char Char Char"/>
    <w:basedOn w:val="802"/>
    <w:qFormat/>
    <w:rPr>
      <w:rFonts w:ascii="Tahoma" w:hAnsi="Tahoma" w:eastAsia="Calibri" w:cs="Tahoma"/>
      <w:b w:val="0"/>
      <w:position w:val="0"/>
      <w:lang w:val="zh-CN"/>
    </w:rPr>
  </w:style>
  <w:style w:type="paragraph" w:styleId="929" w:customStyle="1">
    <w:name w:val="flNote"/>
    <w:basedOn w:val="802"/>
    <w:qFormat/>
    <w:pPr>
      <w:jc w:val="center"/>
      <w:spacing w:before="567" w:line="360" w:lineRule="atLeast"/>
    </w:pPr>
    <w:rPr>
      <w:rFonts w:ascii="Calibri" w:hAnsi="Calibri" w:eastAsia="黑体" w:cs="宋体"/>
      <w:position w:val="0"/>
      <w:lang w:val="zh-CN"/>
    </w:rPr>
  </w:style>
  <w:style w:type="paragraph" w:styleId="930" w:customStyle="1">
    <w:name w:val="样式4 Char"/>
    <w:basedOn w:val="802"/>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31" w:customStyle="1">
    <w:name w:val="xl34"/>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2" w:customStyle="1">
    <w:name w:val="af17cgridlangnp1033langf"/>
    <w:qFormat/>
    <w:pPr>
      <w:ind w:left="567" w:firstLine="510"/>
      <w:jc w:val="both"/>
      <w:spacing w:before="156" w:line="360" w:lineRule="atLeast"/>
      <w:widowControl w:val="off"/>
    </w:pPr>
  </w:style>
  <w:style w:type="paragraph" w:styleId="933" w:customStyle="1">
    <w:name w:val="Item Step in Table"/>
    <w:qFormat/>
    <w:pPr>
      <w:jc w:val="both"/>
      <w:spacing w:before="40" w:after="40"/>
      <w:tabs>
        <w:tab w:val="left" w:pos="397" w:leader="none"/>
      </w:tabs>
    </w:pPr>
    <w:rPr>
      <w:rFonts w:ascii="Arial" w:hAnsi="Arial" w:cs="Arial"/>
      <w:sz w:val="18"/>
      <w:szCs w:val="18"/>
    </w:rPr>
  </w:style>
  <w:style w:type="paragraph" w:styleId="934" w:customStyle="1">
    <w:name w:val="content_lineheight"/>
    <w:basedOn w:val="802"/>
    <w:qFormat/>
    <w:pPr>
      <w:jc w:val="left"/>
      <w:spacing w:before="100" w:beforeAutospacing="1" w:after="100" w:afterAutospacing="1"/>
      <w:widowControl/>
    </w:pPr>
    <w:rPr>
      <w:rFonts w:hAnsi="宋体" w:eastAsia="Calibri" w:cs="宋体"/>
      <w:b w:val="0"/>
      <w:position w:val="0"/>
      <w:szCs w:val="24"/>
      <w:lang w:val="zh-CN"/>
    </w:rPr>
  </w:style>
  <w:style w:type="paragraph" w:styleId="935" w:customStyle="1">
    <w:name w:val="Char1 Char Char Char1"/>
    <w:basedOn w:val="802"/>
    <w:qFormat/>
    <w:rPr>
      <w:rFonts w:ascii="Tahoma" w:hAnsi="Tahoma" w:eastAsia="Calibri" w:cs="宋体"/>
      <w:b w:val="0"/>
      <w:position w:val="0"/>
      <w:lang w:val="zh-CN"/>
    </w:rPr>
  </w:style>
  <w:style w:type="paragraph" w:styleId="936" w:customStyle="1">
    <w:name w:val="xl29"/>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7" w:customStyle="1">
    <w:name w:val="Char Char Char Char Char Char Char Char Char Char Char Char Char Char"/>
    <w:basedOn w:val="802"/>
    <w:qFormat/>
    <w:rPr>
      <w:rFonts w:ascii="Tahoma" w:hAnsi="Tahoma" w:eastAsia="Calibri" w:cs="宋体"/>
      <w:b w:val="0"/>
      <w:position w:val="0"/>
      <w:lang w:val="zh-CN"/>
    </w:rPr>
  </w:style>
  <w:style w:type="paragraph" w:styleId="938" w:customStyle="1">
    <w:name w:val="Char Char"/>
    <w:basedOn w:val="802"/>
    <w:qFormat/>
    <w:rPr>
      <w:rFonts w:ascii="Tahoma" w:hAnsi="Tahoma" w:eastAsia="Calibri" w:cs="Tahoma"/>
      <w:b w:val="0"/>
      <w:position w:val="0"/>
      <w:lang w:val="zh-CN"/>
    </w:rPr>
  </w:style>
  <w:style w:type="paragraph" w:styleId="939" w:customStyle="1">
    <w:name w:val="flName"/>
    <w:basedOn w:val="929"/>
    <w:qFormat/>
    <w:pPr>
      <w:spacing w:before="0" w:line="113" w:lineRule="atLeast"/>
    </w:pPr>
  </w:style>
  <w:style w:type="paragraph" w:styleId="940" w:customStyle="1">
    <w:name w:val="Char Char Char Char Char Char Char Char Char Char Char Char Char Char Char Char Char Char Char Char Char"/>
    <w:basedOn w:val="802"/>
    <w:qFormat/>
    <w:rPr>
      <w:rFonts w:ascii="Tahoma" w:hAnsi="Tahoma" w:eastAsia="Calibri" w:cs="Tahoma"/>
      <w:b w:val="0"/>
      <w:position w:val="0"/>
      <w:lang w:val="zh-CN"/>
    </w:rPr>
  </w:style>
  <w:style w:type="paragraph" w:styleId="941" w:customStyle="1">
    <w:name w:val="font13"/>
    <w:basedOn w:val="802"/>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42" w:customStyle="1">
    <w:name w:val="xl48"/>
    <w:basedOn w:val="80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43" w:customStyle="1">
    <w:name w:val="Char Char Char Char Char Char Char Char Char Char Char Char Char Char1"/>
    <w:basedOn w:val="802"/>
    <w:qFormat/>
    <w:rPr>
      <w:rFonts w:ascii="Tahoma" w:hAnsi="Tahoma" w:eastAsia="Calibri" w:cs="Tahoma"/>
      <w:b w:val="0"/>
      <w:position w:val="0"/>
      <w:lang w:val="zh-CN"/>
    </w:rPr>
  </w:style>
  <w:style w:type="paragraph" w:styleId="944" w:customStyle="1">
    <w:name w:val="二级目录"/>
    <w:next w:val="802"/>
    <w:qFormat/>
    <w:pPr>
      <w:tabs>
        <w:tab w:val="left" w:pos="360" w:leader="none"/>
        <w:tab w:val="left" w:pos="1145" w:leader="none"/>
      </w:tabs>
      <w:outlineLvl w:val="1"/>
    </w:pPr>
    <w:rPr>
      <w:rFonts w:ascii="Calibri" w:hAnsi="Calibri"/>
      <w:b/>
      <w:sz w:val="30"/>
      <w:szCs w:val="28"/>
    </w:rPr>
  </w:style>
  <w:style w:type="paragraph" w:styleId="945" w:customStyle="1">
    <w:name w:val="我的正文"/>
    <w:basedOn w:val="802"/>
    <w:qFormat/>
    <w:pPr>
      <w:ind w:firstLine="420"/>
      <w:jc w:val="left"/>
      <w:spacing w:line="360" w:lineRule="auto"/>
      <w:widowControl/>
    </w:pPr>
    <w:rPr>
      <w:rFonts w:hAnsi="宋体" w:eastAsia="Calibri" w:cs="宋体"/>
      <w:b w:val="0"/>
      <w:position w:val="0"/>
      <w:sz w:val="20"/>
      <w:szCs w:val="21"/>
      <w:lang w:val="zh-CN"/>
    </w:rPr>
  </w:style>
  <w:style w:type="paragraph" w:styleId="946" w:customStyle="1">
    <w:name w:val="Normal1"/>
    <w:basedOn w:val="802"/>
    <w:qFormat/>
    <w:rPr>
      <w:rFonts w:ascii="Calibri" w:hAnsi="Calibri" w:eastAsia="Calibri" w:cs="宋体"/>
      <w:b w:val="0"/>
      <w:position w:val="0"/>
      <w:sz w:val="20"/>
      <w:lang w:val="zh-CN"/>
    </w:rPr>
  </w:style>
  <w:style w:type="paragraph" w:styleId="947" w:customStyle="1">
    <w:name w:val="xl50"/>
    <w:basedOn w:val="80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8" w:customStyle="1">
    <w:name w:val="样式 段后: 0.5 行 左  0.75 字符"/>
    <w:basedOn w:val="802"/>
    <w:qFormat/>
    <w:pPr>
      <w:ind w:firstLine="420"/>
      <w:spacing w:line="360" w:lineRule="auto"/>
      <w:widowControl/>
    </w:pPr>
    <w:rPr>
      <w:rFonts w:ascii="Calibri" w:hAnsi="Arial" w:eastAsia="Calibri" w:cs="Arial"/>
      <w:b w:val="0"/>
      <w:position w:val="0"/>
      <w:sz w:val="20"/>
      <w:szCs w:val="21"/>
      <w:lang w:val="zh-CN"/>
    </w:rPr>
  </w:style>
  <w:style w:type="paragraph" w:styleId="949" w:customStyle="1">
    <w:name w:val="表头_5"/>
    <w:basedOn w:val="802"/>
    <w:qFormat/>
    <w:pPr>
      <w:spacing w:line="360" w:lineRule="auto"/>
    </w:pPr>
    <w:rPr>
      <w:rFonts w:ascii="Calibri" w:hAnsi="Calibri" w:eastAsia="Calibri" w:cs="宋体"/>
      <w:bCs/>
      <w:position w:val="0"/>
      <w:sz w:val="28"/>
      <w:szCs w:val="21"/>
      <w:lang w:val="zh-CN"/>
    </w:rPr>
  </w:style>
  <w:style w:type="paragraph" w:styleId="950" w:customStyle="1">
    <w:name w:val="Char Char1 Char"/>
    <w:basedOn w:val="802"/>
    <w:qFormat/>
    <w:pPr>
      <w:jc w:val="left"/>
      <w:spacing w:after="160" w:line="240" w:lineRule="exact"/>
      <w:widowControl/>
    </w:pPr>
    <w:rPr>
      <w:rFonts w:ascii="Verdana" w:hAnsi="Verdana" w:eastAsia="Calibri" w:cs="宋体"/>
      <w:b w:val="0"/>
      <w:position w:val="0"/>
      <w:sz w:val="20"/>
      <w:lang w:val="zh-CN" w:eastAsia="en-US"/>
    </w:rPr>
  </w:style>
  <w:style w:type="paragraph" w:styleId="951" w:customStyle="1">
    <w:name w:val="标题1，章节第一层"/>
    <w:basedOn w:val="917"/>
    <w:next w:val="917"/>
    <w:qFormat/>
    <w:pPr>
      <w:ind w:left="482"/>
      <w:tabs>
        <w:tab w:val="left" w:pos="693" w:leader="none"/>
      </w:tabs>
      <w:outlineLvl w:val="0"/>
    </w:pPr>
    <w:rPr>
      <w:color w:val="000000"/>
      <w:sz w:val="24"/>
      <w:szCs w:val="24"/>
    </w:rPr>
  </w:style>
  <w:style w:type="paragraph" w:styleId="952" w:customStyle="1">
    <w:name w:val="font12"/>
    <w:basedOn w:val="802"/>
    <w:qFormat/>
    <w:pPr>
      <w:jc w:val="left"/>
      <w:spacing w:before="100" w:beforeAutospacing="1" w:after="100" w:afterAutospacing="1"/>
      <w:widowControl/>
    </w:pPr>
    <w:rPr>
      <w:rFonts w:hAnsi="宋体" w:eastAsia="Calibri" w:cs="宋体"/>
      <w:b w:val="0"/>
      <w:position w:val="0"/>
      <w:sz w:val="36"/>
      <w:szCs w:val="36"/>
      <w:lang w:val="zh-CN"/>
    </w:rPr>
  </w:style>
  <w:style w:type="paragraph" w:styleId="953" w:customStyle="1">
    <w:name w:val="马刚标题3"/>
    <w:basedOn w:val="802"/>
    <w:next w:val="80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54" w:customStyle="1">
    <w:name w:val="xl43"/>
    <w:basedOn w:val="80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5" w:customStyle="1">
    <w:name w:val="xl36"/>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6" w:customStyle="1">
    <w:name w:val="项目符号：一级"/>
    <w:basedOn w:val="917"/>
    <w:next w:val="917"/>
    <w:qFormat/>
    <w:pPr>
      <w:ind w:right="-134"/>
    </w:pPr>
    <w:rPr>
      <w:bCs w:val="0"/>
    </w:rPr>
  </w:style>
  <w:style w:type="paragraph" w:styleId="957">
    <w:name w:val="Quote"/>
    <w:basedOn w:val="802"/>
    <w:next w:val="802"/>
    <w:link w:val="95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58" w:customStyle="1">
    <w:name w:val="引用 字符"/>
    <w:link w:val="957"/>
    <w:qFormat/>
    <w:rPr>
      <w:rFonts w:ascii="Calibri" w:hAnsi="Calibri"/>
      <w:i/>
      <w:iCs/>
      <w:sz w:val="22"/>
      <w:szCs w:val="22"/>
      <w:lang w:eastAsia="en-US" w:bidi="en-US"/>
    </w:rPr>
  </w:style>
  <w:style w:type="paragraph" w:styleId="959" w:customStyle="1">
    <w:name w:val="Test2"/>
    <w:basedOn w:val="804"/>
    <w:qFormat/>
    <w:pPr>
      <w:spacing w:line="480" w:lineRule="exact"/>
      <w:widowControl/>
    </w:pPr>
    <w:rPr>
      <w:rFonts w:ascii="黑体" w:eastAsia="黑体"/>
      <w:b/>
      <w:position w:val="0"/>
      <w:sz w:val="24"/>
      <w:szCs w:val="24"/>
    </w:rPr>
  </w:style>
  <w:style w:type="paragraph" w:styleId="960" w:customStyle="1">
    <w:name w:val="丁华正文"/>
    <w:basedOn w:val="854"/>
    <w:qFormat/>
    <w:pPr>
      <w:ind w:left="0" w:firstLine="510"/>
      <w:spacing w:after="0" w:line="360" w:lineRule="auto"/>
    </w:pPr>
    <w:rPr>
      <w:b w:val="0"/>
      <w:position w:val="0"/>
      <w:sz w:val="24"/>
    </w:rPr>
  </w:style>
  <w:style w:type="paragraph" w:styleId="961" w:customStyle="1">
    <w:name w:val="xl45"/>
    <w:basedOn w:val="802"/>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62" w:customStyle="1">
    <w:name w:val="xl38"/>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3" w:customStyle="1">
    <w:name w:val="表格抬头"/>
    <w:basedOn w:val="802"/>
    <w:link w:val="964"/>
    <w:qFormat/>
    <w:pPr>
      <w:jc w:val="center"/>
    </w:pPr>
    <w:rPr>
      <w:rFonts w:ascii="黑体" w:eastAsia="黑体"/>
      <w:position w:val="0"/>
      <w:sz w:val="21"/>
    </w:rPr>
  </w:style>
  <w:style w:type="character" w:styleId="964" w:customStyle="1">
    <w:name w:val="表格抬头 Char"/>
    <w:link w:val="963"/>
    <w:qFormat/>
    <w:rPr>
      <w:rFonts w:ascii="黑体" w:eastAsia="黑体"/>
      <w:b/>
      <w:sz w:val="21"/>
    </w:rPr>
  </w:style>
  <w:style w:type="paragraph" w:styleId="965" w:customStyle="1">
    <w:name w:val="插图"/>
    <w:basedOn w:val="802"/>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66" w:customStyle="1">
    <w:name w:val="样式 段后: 0.25 行"/>
    <w:basedOn w:val="802"/>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67" w:customStyle="1">
    <w:name w:val="Char Char Char Char Char Char Char Char Char Char Char1 Char Char Char1"/>
    <w:basedOn w:val="802"/>
    <w:semiHidden/>
    <w:qFormat/>
    <w:pPr>
      <w:ind w:firstLine="200"/>
      <w:jc w:val="left"/>
    </w:pPr>
    <w:rPr>
      <w:rFonts w:ascii="Tahoma" w:hAnsi="Tahoma" w:eastAsia="Calibri" w:cs="宋体"/>
      <w:b w:val="0"/>
      <w:position w:val="0"/>
      <w:szCs w:val="24"/>
      <w:lang w:val="zh-CN"/>
    </w:rPr>
  </w:style>
  <w:style w:type="paragraph" w:styleId="968" w:customStyle="1">
    <w:name w:val="xl56"/>
    <w:basedOn w:val="80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9" w:customStyle="1">
    <w:name w:val="符号与编号 Char"/>
    <w:basedOn w:val="802"/>
    <w:qFormat/>
    <w:pPr>
      <w:ind w:left="720"/>
      <w:spacing w:line="400" w:lineRule="atLeast"/>
      <w:tabs>
        <w:tab w:val="left" w:pos="720" w:leader="none"/>
      </w:tabs>
    </w:pPr>
    <w:rPr>
      <w:rFonts w:ascii="Calibri" w:hAnsi="Calibri" w:eastAsia="Calibri" w:cs="宋体"/>
      <w:b w:val="0"/>
      <w:position w:val="0"/>
      <w:szCs w:val="24"/>
      <w:lang w:val="zh-CN"/>
    </w:rPr>
  </w:style>
  <w:style w:type="paragraph" w:styleId="970" w:customStyle="1">
    <w:name w:val="正文文本 New New"/>
    <w:basedOn w:val="802"/>
    <w:qFormat/>
    <w:pPr>
      <w:ind w:firstLine="200"/>
      <w:spacing w:before="60" w:after="60" w:line="360" w:lineRule="auto"/>
      <w:widowControl/>
    </w:pPr>
    <w:rPr>
      <w:rFonts w:ascii="Calibri" w:hAnsi="Calibri" w:eastAsia="华文楷体" w:cs="宋体"/>
      <w:b w:val="0"/>
      <w:position w:val="0"/>
      <w:szCs w:val="24"/>
      <w:lang w:val="zh-CN"/>
    </w:rPr>
  </w:style>
  <w:style w:type="paragraph" w:styleId="971" w:customStyle="1">
    <w:name w:val="普通正文"/>
    <w:basedOn w:val="802"/>
    <w:qFormat/>
    <w:pPr>
      <w:ind w:firstLine="480"/>
      <w:jc w:val="left"/>
      <w:spacing w:before="120" w:after="120" w:line="360" w:lineRule="auto"/>
    </w:pPr>
    <w:rPr>
      <w:rFonts w:ascii="Arial" w:hAnsi="Arial"/>
      <w:szCs w:val="24"/>
    </w:rPr>
  </w:style>
  <w:style w:type="paragraph" w:styleId="972" w:customStyle="1">
    <w:name w:val="tableau"/>
    <w:basedOn w:val="802"/>
    <w:qFormat/>
    <w:pPr>
      <w:jc w:val="center"/>
      <w:spacing w:before="20" w:after="20"/>
      <w:widowControl/>
    </w:pPr>
    <w:rPr>
      <w:rFonts w:ascii="Arial" w:hAnsi="Arial" w:eastAsia="Calibri" w:cs="宋体"/>
      <w:b w:val="0"/>
      <w:position w:val="0"/>
      <w:sz w:val="16"/>
      <w:lang w:val="en-GB" w:eastAsia="en-US"/>
    </w:rPr>
  </w:style>
  <w:style w:type="paragraph" w:styleId="973" w:customStyle="1">
    <w:name w:val="丁华标题3"/>
    <w:basedOn w:val="974"/>
    <w:next w:val="960"/>
    <w:qFormat/>
    <w:pPr>
      <w:ind w:left="1980" w:hanging="420"/>
      <w:spacing w:after="0"/>
      <w:tabs>
        <w:tab w:val="left" w:pos="1470" w:leader="none"/>
        <w:tab w:val="left" w:pos="1980" w:leader="none"/>
      </w:tabs>
      <w:outlineLvl w:val="2"/>
    </w:pPr>
    <w:rPr>
      <w:sz w:val="24"/>
    </w:rPr>
  </w:style>
  <w:style w:type="paragraph" w:styleId="974" w:customStyle="1">
    <w:name w:val="丁华标题2"/>
    <w:basedOn w:val="804"/>
    <w:next w:val="96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75" w:customStyle="1">
    <w:name w:val="正文2"/>
    <w:basedOn w:val="802"/>
    <w:qFormat/>
    <w:pPr>
      <w:ind w:firstLine="510"/>
      <w:spacing w:before="156" w:line="360" w:lineRule="auto"/>
    </w:pPr>
    <w:rPr>
      <w:rFonts w:ascii="Calibri" w:hAnsi="Calibri" w:eastAsia="Calibri" w:cs="宋体"/>
      <w:b w:val="0"/>
      <w:position w:val="0"/>
      <w:lang w:val="zh-CN"/>
    </w:rPr>
  </w:style>
  <w:style w:type="paragraph" w:styleId="976" w:customStyle="1">
    <w:name w:val="Char Char Char Char Char Char Char Char Char Char Char Char Char Char Char Char Char Char Char Char Char Char Char"/>
    <w:basedOn w:val="802"/>
    <w:qFormat/>
    <w:rPr>
      <w:rFonts w:ascii="Tahoma" w:hAnsi="Tahoma" w:eastAsia="Calibri" w:cs="宋体"/>
      <w:b w:val="0"/>
      <w:position w:val="0"/>
      <w:lang w:val="zh-CN"/>
    </w:rPr>
  </w:style>
  <w:style w:type="paragraph" w:styleId="977" w:customStyle="1">
    <w:name w:val="正文文本缩进 31"/>
    <w:basedOn w:val="802"/>
    <w:qFormat/>
    <w:pPr>
      <w:ind w:firstLine="504"/>
      <w:spacing w:line="360" w:lineRule="auto"/>
      <w:tabs>
        <w:tab w:val="left" w:pos="0" w:leader="none"/>
      </w:tabs>
    </w:pPr>
    <w:rPr>
      <w:rFonts w:hAnsi="Calibri" w:eastAsia="Calibri" w:cs="宋体"/>
      <w:bCs/>
      <w:position w:val="0"/>
      <w:szCs w:val="24"/>
      <w:lang w:val="zh-CN"/>
    </w:rPr>
  </w:style>
  <w:style w:type="paragraph" w:styleId="978" w:customStyle="1">
    <w:name w:val="font10"/>
    <w:basedOn w:val="802"/>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79" w:customStyle="1">
    <w:name w:val="样式 加点正文 + 段前: 0.5 行 段后: 0.5 行1"/>
    <w:basedOn w:val="802"/>
    <w:qFormat/>
    <w:pPr>
      <w:ind w:left="1268"/>
      <w:spacing w:line="300" w:lineRule="auto"/>
      <w:tabs>
        <w:tab w:val="left" w:pos="1268" w:leader="none"/>
      </w:tabs>
    </w:pPr>
    <w:rPr>
      <w:rFonts w:ascii="Calibri" w:hAnsi="Calibri" w:eastAsia="Calibri" w:cs="宋体"/>
      <w:b w:val="0"/>
      <w:position w:val="0"/>
      <w:lang w:val="zh-CN"/>
    </w:rPr>
  </w:style>
  <w:style w:type="paragraph" w:styleId="980" w:customStyle="1">
    <w:name w:val="正文lzq"/>
    <w:basedOn w:val="802"/>
    <w:qFormat/>
    <w:pPr>
      <w:ind w:firstLine="480"/>
      <w:spacing w:line="360" w:lineRule="auto"/>
    </w:pPr>
    <w:rPr>
      <w:rFonts w:ascii="Calibri" w:hAnsi="Calibri" w:eastAsia="Calibri" w:cs="宋体"/>
      <w:b w:val="0"/>
      <w:position w:val="0"/>
      <w:lang w:val="zh-CN"/>
    </w:rPr>
  </w:style>
  <w:style w:type="paragraph" w:styleId="981" w:customStyle="1">
    <w:name w:val="正文 首行缩进:  2 字符 Char Char"/>
    <w:basedOn w:val="802"/>
    <w:qFormat/>
    <w:pPr>
      <w:ind w:firstLine="480"/>
      <w:spacing w:line="360" w:lineRule="auto"/>
    </w:pPr>
    <w:rPr>
      <w:rFonts w:ascii="楷体_GB2312" w:hAnsi="Calibri" w:eastAsia="楷体_GB2312" w:cs="宋体"/>
      <w:b w:val="0"/>
      <w:bCs/>
      <w:position w:val="0"/>
      <w:szCs w:val="24"/>
      <w:lang w:val="zh-CN"/>
    </w:rPr>
  </w:style>
  <w:style w:type="paragraph" w:styleId="982" w:customStyle="1">
    <w:name w:val="font11"/>
    <w:basedOn w:val="802"/>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83" w:customStyle="1">
    <w:name w:val="xl41"/>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4" w:customStyle="1">
    <w:name w:val="Char Char1"/>
    <w:basedOn w:val="802"/>
    <w:qFormat/>
    <w:rPr>
      <w:rFonts w:ascii="Tahoma" w:hAnsi="Tahoma" w:eastAsia="Calibri" w:cs="Tahoma"/>
      <w:b w:val="0"/>
      <w:position w:val="0"/>
      <w:lang w:val="zh-CN"/>
    </w:rPr>
  </w:style>
  <w:style w:type="paragraph" w:styleId="985" w:customStyle="1">
    <w:name w:val="新图表正文"/>
    <w:link w:val="986"/>
    <w:qFormat/>
    <w:pPr>
      <w:jc w:val="both"/>
    </w:pPr>
    <w:rPr>
      <w:rFonts w:ascii="宋体" w:hAnsi="宋体"/>
      <w:sz w:val="18"/>
      <w:szCs w:val="21"/>
    </w:rPr>
  </w:style>
  <w:style w:type="character" w:styleId="986" w:customStyle="1">
    <w:name w:val="新图表正文 Char Char"/>
    <w:link w:val="985"/>
    <w:qFormat/>
    <w:rPr>
      <w:rFonts w:ascii="宋体" w:hAnsi="宋体"/>
      <w:sz w:val="18"/>
      <w:szCs w:val="21"/>
      <w:lang w:bidi="ar-SA"/>
    </w:rPr>
  </w:style>
  <w:style w:type="paragraph" w:styleId="987" w:customStyle="1">
    <w:name w:val="Char2 Char Char Char Char Char Char1"/>
    <w:basedOn w:val="802"/>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88" w:customStyle="1">
    <w:name w:val="xl58"/>
    <w:basedOn w:val="80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89" w:customStyle="1">
    <w:name w:val="font14"/>
    <w:basedOn w:val="802"/>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90" w:customStyle="1">
    <w:name w:val="段 Char"/>
    <w:qFormat/>
    <w:pPr>
      <w:ind w:firstLine="200"/>
      <w:jc w:val="both"/>
    </w:pPr>
    <w:rPr>
      <w:rFonts w:ascii="宋体"/>
      <w:sz w:val="21"/>
    </w:rPr>
  </w:style>
  <w:style w:type="paragraph" w:styleId="991" w:customStyle="1">
    <w:name w:val="默认段落字体 Para Char Char Char Char Char Char Char"/>
    <w:basedOn w:val="802"/>
    <w:qFormat/>
    <w:rPr>
      <w:rFonts w:ascii="Calibri" w:hAnsi="Calibri" w:eastAsia="Calibri" w:cs="宋体"/>
      <w:b w:val="0"/>
      <w:position w:val="0"/>
      <w:sz w:val="20"/>
      <w:lang w:val="zh-CN"/>
    </w:rPr>
  </w:style>
  <w:style w:type="paragraph" w:styleId="992" w:customStyle="1">
    <w:name w:val="xl55"/>
    <w:basedOn w:val="80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93" w:customStyle="1">
    <w:name w:val="默认段落字体 Para Char Char Char Char Char Char Char Char Char1 Char Char Char Char Char Char Char"/>
    <w:basedOn w:val="826"/>
    <w:qFormat/>
    <w:rPr>
      <w:rFonts w:ascii="Tahoma" w:hAnsi="Tahoma"/>
      <w:szCs w:val="24"/>
    </w:rPr>
  </w:style>
  <w:style w:type="paragraph" w:styleId="994" w:customStyle="1">
    <w:name w:val="Char Char Char Char Char"/>
    <w:basedOn w:val="802"/>
    <w:qFormat/>
    <w:rPr>
      <w:rFonts w:ascii="Tahoma" w:hAnsi="Tahoma" w:eastAsia="Calibri" w:cs="Tahoma"/>
      <w:b w:val="0"/>
      <w:position w:val="0"/>
      <w:lang w:val="zh-CN"/>
    </w:rPr>
  </w:style>
  <w:style w:type="paragraph" w:styleId="995" w:customStyle="1">
    <w:name w:val="Char Char Char"/>
    <w:basedOn w:val="802"/>
    <w:qFormat/>
    <w:rPr>
      <w:rFonts w:ascii="Tahoma" w:hAnsi="Tahoma" w:eastAsia="Calibri" w:cs="宋体"/>
      <w:b w:val="0"/>
      <w:position w:val="0"/>
      <w:lang w:val="zh-CN"/>
    </w:rPr>
  </w:style>
  <w:style w:type="paragraph" w:styleId="996" w:customStyle="1">
    <w:name w:val="Default"/>
    <w:qFormat/>
    <w:pPr>
      <w:widowControl w:val="off"/>
    </w:pPr>
    <w:rPr>
      <w:rFonts w:ascii="宋体" w:cs="宋体"/>
      <w:color w:val="000000"/>
      <w:sz w:val="24"/>
      <w:szCs w:val="24"/>
    </w:rPr>
  </w:style>
  <w:style w:type="paragraph" w:styleId="997" w:customStyle="1">
    <w:name w:val="一级标题"/>
    <w:basedOn w:val="802"/>
    <w:qFormat/>
    <w:pPr>
      <w:ind w:left="900" w:hanging="420"/>
      <w:spacing w:line="360" w:lineRule="auto"/>
      <w:tabs>
        <w:tab w:val="left" w:pos="903" w:leader="none"/>
      </w:tabs>
    </w:pPr>
    <w:rPr>
      <w:rFonts w:ascii="Arial" w:hAnsi="Arial" w:eastAsia="Calibri" w:cs="Arial"/>
      <w:b w:val="0"/>
      <w:position w:val="0"/>
      <w:lang w:val="zh-CN"/>
    </w:rPr>
  </w:style>
  <w:style w:type="paragraph" w:styleId="998" w:customStyle="1">
    <w:name w:val="xl52"/>
    <w:basedOn w:val="80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99" w:customStyle="1">
    <w:name w:val="Pa5"/>
    <w:basedOn w:val="802"/>
    <w:next w:val="802"/>
    <w:qFormat/>
    <w:pPr>
      <w:jc w:val="left"/>
      <w:spacing w:line="241" w:lineRule="atLeast"/>
    </w:pPr>
    <w:rPr>
      <w:rFonts w:ascii="HYDaHeiJ" w:hAnsi="Calibri" w:eastAsia="HYDaHeiJ" w:cs="宋体"/>
      <w:b w:val="0"/>
      <w:position w:val="0"/>
      <w:szCs w:val="24"/>
      <w:lang w:val="zh-CN"/>
    </w:rPr>
  </w:style>
  <w:style w:type="paragraph" w:styleId="1000" w:customStyle="1">
    <w:name w:val="小四 段落 宋体 Char Char"/>
    <w:basedOn w:val="802"/>
    <w:qFormat/>
    <w:pPr>
      <w:ind w:firstLine="480"/>
      <w:spacing w:line="360" w:lineRule="auto"/>
    </w:pPr>
    <w:rPr>
      <w:rFonts w:hAnsi="宋体" w:eastAsia="Calibri" w:cs="宋体"/>
      <w:b w:val="0"/>
      <w:position w:val="0"/>
      <w:szCs w:val="24"/>
      <w:lang w:val="zh-CN"/>
    </w:rPr>
  </w:style>
  <w:style w:type="paragraph" w:styleId="1001" w:customStyle="1">
    <w:name w:val="xl40"/>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2" w:customStyle="1">
    <w:name w:val="段落"/>
    <w:basedOn w:val="802"/>
    <w:qFormat/>
    <w:pPr>
      <w:ind w:firstLine="480"/>
      <w:spacing w:line="460" w:lineRule="exact"/>
    </w:pPr>
    <w:rPr>
      <w:rFonts w:ascii="Calibri" w:hAnsi="Calibri" w:eastAsia="Calibri" w:cs="宋体"/>
      <w:b w:val="0"/>
      <w:position w:val="0"/>
      <w:lang w:val="zh-CN"/>
    </w:rPr>
  </w:style>
  <w:style w:type="paragraph" w:styleId="1003" w:customStyle="1">
    <w:name w:val="公文标题 2"/>
    <w:basedOn w:val="802"/>
    <w:next w:val="1004"/>
    <w:qFormat/>
    <w:pPr>
      <w:outlineLvl w:val="1"/>
    </w:pPr>
    <w:rPr>
      <w:rFonts w:ascii="仿宋_GB2312" w:hAnsi="宋体" w:eastAsia="仿宋_GB2312" w:cs="宋体"/>
      <w:b w:val="0"/>
      <w:position w:val="0"/>
      <w:sz w:val="28"/>
      <w:szCs w:val="24"/>
      <w:lang w:val="zh-CN"/>
    </w:rPr>
  </w:style>
  <w:style w:type="paragraph" w:styleId="1004" w:customStyle="1">
    <w:name w:val="公文正文"/>
    <w:basedOn w:val="816"/>
    <w:qFormat/>
    <w:pPr>
      <w:ind w:left="0" w:firstLine="200"/>
      <w:spacing w:after="0"/>
    </w:pPr>
    <w:rPr>
      <w:rFonts w:ascii="仿宋_GB2312" w:hAnsi="宋体" w:eastAsia="仿宋_GB2312"/>
      <w:b w:val="0"/>
      <w:position w:val="0"/>
      <w:sz w:val="28"/>
      <w:szCs w:val="24"/>
    </w:rPr>
  </w:style>
  <w:style w:type="paragraph" w:styleId="1005" w:customStyle="1">
    <w:name w:val="符号与编号"/>
    <w:basedOn w:val="802"/>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06" w:customStyle="1">
    <w:name w:val="样式 首行缩进:  2 字符"/>
    <w:basedOn w:val="802"/>
    <w:link w:val="1007"/>
    <w:qFormat/>
    <w:pPr>
      <w:ind w:firstLine="480"/>
      <w:spacing w:line="360" w:lineRule="auto"/>
    </w:pPr>
    <w:rPr>
      <w:rFonts w:ascii="Times New Roman"/>
      <w:b w:val="0"/>
      <w:position w:val="0"/>
    </w:rPr>
  </w:style>
  <w:style w:type="character" w:styleId="1007" w:customStyle="1">
    <w:name w:val="样式 首行缩进:  2 字符 Char Char"/>
    <w:link w:val="1006"/>
    <w:qFormat/>
    <w:rPr>
      <w:rFonts w:cs="宋体"/>
      <w:sz w:val="24"/>
    </w:rPr>
  </w:style>
  <w:style w:type="paragraph" w:styleId="1008" w:customStyle="1">
    <w:name w:val="正文 + Arial Char"/>
    <w:basedOn w:val="802"/>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09" w:customStyle="1">
    <w:name w:val="xl37"/>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0" w:customStyle="1">
    <w:name w:val="Pa6"/>
    <w:basedOn w:val="802"/>
    <w:next w:val="802"/>
    <w:qFormat/>
    <w:pPr>
      <w:jc w:val="left"/>
      <w:spacing w:line="241" w:lineRule="atLeast"/>
    </w:pPr>
    <w:rPr>
      <w:rFonts w:ascii="HYDaHeiJ" w:hAnsi="Calibri" w:eastAsia="HYDaHeiJ" w:cs="宋体"/>
      <w:b w:val="0"/>
      <w:position w:val="0"/>
      <w:szCs w:val="24"/>
      <w:lang w:val="zh-CN"/>
    </w:rPr>
  </w:style>
  <w:style w:type="paragraph" w:styleId="1011" w:customStyle="1">
    <w:name w:val="表格文字"/>
    <w:basedOn w:val="802"/>
    <w:qFormat/>
    <w:pPr>
      <w:ind w:firstLine="200"/>
      <w:jc w:val="left"/>
      <w:spacing w:line="360" w:lineRule="auto"/>
    </w:pPr>
    <w:rPr>
      <w:rFonts w:ascii="Arial" w:hAnsi="Arial" w:eastAsia="Calibri" w:cs="宋体"/>
      <w:b w:val="0"/>
      <w:position w:val="0"/>
      <w:lang w:val="zh-CN"/>
    </w:rPr>
  </w:style>
  <w:style w:type="paragraph" w:styleId="1012" w:customStyle="1">
    <w:name w:val="xl47"/>
    <w:basedOn w:val="80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13" w:customStyle="1">
    <w:name w:val="xl24"/>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4" w:customStyle="1">
    <w:name w:val="样式 标题 2第一章 标题 2Heading 2 HiddenHeading 2 CCBSheading 2H2h2..."/>
    <w:basedOn w:val="804"/>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15" w:customStyle="1">
    <w:name w:val="默认段落字体 Para Char"/>
    <w:basedOn w:val="802"/>
    <w:qFormat/>
    <w:rPr>
      <w:rFonts w:ascii="Calibri" w:hAnsi="Calibri" w:eastAsia="Calibri" w:cs="宋体"/>
      <w:b w:val="0"/>
      <w:position w:val="0"/>
      <w:szCs w:val="24"/>
      <w:lang w:val="zh-CN"/>
    </w:rPr>
  </w:style>
  <w:style w:type="paragraph" w:styleId="1016" w:customStyle="1">
    <w:name w:val="Char Char Char Char Char Char Char"/>
    <w:basedOn w:val="802"/>
    <w:qFormat/>
    <w:pPr>
      <w:tabs>
        <w:tab w:val="left" w:pos="360" w:leader="none"/>
      </w:tabs>
    </w:pPr>
    <w:rPr>
      <w:rFonts w:ascii="Times New Roman"/>
      <w:szCs w:val="24"/>
    </w:rPr>
  </w:style>
  <w:style w:type="paragraph" w:styleId="1017" w:customStyle="1">
    <w:name w:val="首行缩进"/>
    <w:basedOn w:val="802"/>
    <w:qFormat/>
    <w:pPr>
      <w:ind w:firstLine="480"/>
    </w:pPr>
    <w:rPr>
      <w:rFonts w:ascii="Calibri" w:hAnsi="Calibri" w:eastAsia="Calibri" w:cs="宋体"/>
      <w:b w:val="0"/>
      <w:position w:val="0"/>
      <w:sz w:val="20"/>
      <w:lang w:val="zh-CN"/>
    </w:rPr>
  </w:style>
  <w:style w:type="paragraph" w:styleId="1018" w:customStyle="1">
    <w:name w:val="xl60"/>
    <w:basedOn w:val="80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19" w:customStyle="1">
    <w:name w:val="标题4，章节第四层"/>
    <w:basedOn w:val="802"/>
    <w:next w:val="802"/>
    <w:qFormat/>
    <w:pPr>
      <w:spacing w:line="360" w:lineRule="auto"/>
      <w:tabs>
        <w:tab w:val="left" w:pos="0" w:leader="none"/>
      </w:tabs>
      <w:outlineLvl w:val="3"/>
    </w:pPr>
    <w:rPr>
      <w:rFonts w:hAnsi="宋体" w:eastAsia="Calibri" w:cs="宋体"/>
      <w:position w:val="0"/>
      <w:szCs w:val="24"/>
      <w:lang w:val="zh-CN"/>
    </w:rPr>
  </w:style>
  <w:style w:type="paragraph" w:styleId="1020" w:customStyle="1">
    <w:name w:val="xl51"/>
    <w:basedOn w:val="80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1" w:customStyle="1">
    <w:name w:val="表格内文字"/>
    <w:basedOn w:val="802"/>
    <w:qFormat/>
    <w:pPr>
      <w:spacing w:line="300" w:lineRule="atLeast"/>
    </w:pPr>
    <w:rPr>
      <w:rFonts w:ascii="Calibri" w:hAnsi="Calibri" w:eastAsia="Calibri" w:cs="宋体"/>
      <w:b w:val="0"/>
      <w:position w:val="0"/>
      <w:sz w:val="18"/>
      <w:szCs w:val="24"/>
      <w:lang w:val="zh-CN"/>
    </w:rPr>
  </w:style>
  <w:style w:type="paragraph" w:styleId="1022" w:customStyle="1">
    <w:name w:val="xl26"/>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3" w:customStyle="1">
    <w:name w:val="正文1"/>
    <w:qFormat/>
    <w:pPr>
      <w:spacing w:line="360" w:lineRule="atLeast"/>
      <w:widowControl w:val="off"/>
    </w:pPr>
    <w:rPr>
      <w:rFonts w:ascii="宋体"/>
      <w:b/>
      <w:position w:val="-10"/>
      <w:sz w:val="24"/>
    </w:rPr>
  </w:style>
  <w:style w:type="paragraph" w:styleId="1024" w:customStyle="1">
    <w:name w:val="Char Char2"/>
    <w:basedOn w:val="802"/>
    <w:qFormat/>
    <w:rPr>
      <w:rFonts w:ascii="Tahoma" w:hAnsi="Tahoma" w:eastAsia="Calibri" w:cs="宋体"/>
      <w:b w:val="0"/>
      <w:position w:val="0"/>
      <w:lang w:val="zh-CN"/>
    </w:rPr>
  </w:style>
  <w:style w:type="paragraph" w:styleId="1025" w:customStyle="1">
    <w:name w:val="Default Text"/>
    <w:basedOn w:val="802"/>
    <w:qFormat/>
    <w:pPr>
      <w:jc w:val="left"/>
      <w:widowControl/>
    </w:pPr>
    <w:rPr>
      <w:rFonts w:ascii="Calibri" w:hAnsi="Calibri" w:eastAsia="Calibri" w:cs="宋体"/>
      <w:b w:val="0"/>
      <w:position w:val="0"/>
      <w:lang w:val="zh-CN" w:eastAsia="en-US"/>
    </w:rPr>
  </w:style>
  <w:style w:type="paragraph" w:styleId="1026" w:customStyle="1">
    <w:name w:val="正文文本缩进1"/>
    <w:basedOn w:val="802"/>
    <w:qFormat/>
    <w:pPr>
      <w:ind w:left="420"/>
      <w:spacing w:after="120"/>
    </w:pPr>
    <w:rPr>
      <w:rFonts w:ascii="Calibri" w:hAnsi="Calibri" w:eastAsia="Calibri" w:cs="宋体"/>
      <w:b w:val="0"/>
      <w:position w:val="0"/>
      <w:sz w:val="20"/>
      <w:szCs w:val="24"/>
      <w:lang w:val="zh-CN"/>
    </w:rPr>
  </w:style>
  <w:style w:type="paragraph" w:styleId="1027" w:customStyle="1">
    <w:name w:val="正文 首行缩进:  2 字符 Char"/>
    <w:basedOn w:val="802"/>
    <w:qFormat/>
    <w:pPr>
      <w:ind w:firstLine="480"/>
      <w:spacing w:line="360" w:lineRule="auto"/>
    </w:pPr>
    <w:rPr>
      <w:rFonts w:ascii="Calibri" w:hAnsi="Calibri" w:eastAsia="Calibri" w:cs="宋体"/>
      <w:b w:val="0"/>
      <w:position w:val="0"/>
      <w:lang w:val="zh-CN"/>
    </w:rPr>
  </w:style>
  <w:style w:type="paragraph" w:styleId="1028" w:customStyle="1">
    <w:name w:val="正文表标题"/>
    <w:next w:val="881"/>
    <w:qFormat/>
    <w:pPr>
      <w:ind w:left="900" w:hanging="420"/>
      <w:jc w:val="center"/>
      <w:tabs>
        <w:tab w:val="left" w:pos="900" w:leader="none"/>
      </w:tabs>
    </w:pPr>
    <w:rPr>
      <w:rFonts w:ascii="黑体" w:eastAsia="黑体"/>
      <w:sz w:val="21"/>
    </w:rPr>
  </w:style>
  <w:style w:type="paragraph" w:styleId="1029" w:customStyle="1">
    <w:name w:val="正文 居中"/>
    <w:basedOn w:val="802"/>
    <w:qFormat/>
    <w:pPr>
      <w:jc w:val="center"/>
      <w:spacing w:line="360" w:lineRule="auto"/>
    </w:pPr>
    <w:rPr>
      <w:rFonts w:ascii="Calibri" w:hAnsi="Calibri" w:eastAsia="Calibri" w:cs="宋体"/>
      <w:b w:val="0"/>
      <w:position w:val="0"/>
      <w:lang w:val="zh-CN"/>
    </w:rPr>
  </w:style>
  <w:style w:type="paragraph" w:styleId="1030" w:customStyle="1">
    <w:name w:val="Char Char Char1"/>
    <w:basedOn w:val="826"/>
    <w:qFormat/>
    <w:pPr>
      <w:spacing w:line="436" w:lineRule="exact"/>
    </w:pPr>
    <w:rPr>
      <w:b w:val="0"/>
      <w:position w:val="0"/>
      <w:sz w:val="21"/>
      <w:szCs w:val="24"/>
    </w:rPr>
  </w:style>
  <w:style w:type="paragraph" w:styleId="1031" w:customStyle="1">
    <w:name w:val="样式1"/>
    <w:basedOn w:val="802"/>
    <w:next w:val="806"/>
    <w:qFormat/>
    <w:pPr>
      <w:ind w:firstLine="480"/>
      <w:spacing w:line="300" w:lineRule="auto"/>
    </w:pPr>
  </w:style>
  <w:style w:type="paragraph" w:styleId="1032" w:customStyle="1">
    <w:name w:val="正文缩进1"/>
    <w:basedOn w:val="802"/>
    <w:link w:val="1033"/>
    <w:qFormat/>
    <w:pPr>
      <w:ind w:firstLine="420"/>
    </w:pPr>
    <w:rPr>
      <w:rFonts w:ascii="Times New Roman"/>
      <w:b w:val="0"/>
      <w:position w:val="0"/>
      <w:sz w:val="20"/>
    </w:rPr>
  </w:style>
  <w:style w:type="character" w:styleId="1033" w:customStyle="1">
    <w:name w:val="正文缩进 Char1"/>
    <w:link w:val="1032"/>
    <w:qFormat/>
  </w:style>
  <w:style w:type="paragraph" w:styleId="1034" w:customStyle="1">
    <w:name w:val="1"/>
    <w:basedOn w:val="802"/>
    <w:next w:val="860"/>
    <w:qFormat/>
    <w:pPr>
      <w:spacing w:line="360" w:lineRule="auto"/>
    </w:pPr>
    <w:rPr>
      <w:rFonts w:ascii="Calibri" w:hAnsi="Calibri" w:eastAsia="仿宋_GB2312" w:cs="宋体"/>
      <w:b w:val="0"/>
      <w:position w:val="0"/>
      <w:szCs w:val="24"/>
      <w:lang w:val="zh-CN"/>
    </w:rPr>
  </w:style>
  <w:style w:type="paragraph" w:styleId="1035" w:customStyle="1">
    <w:name w:val="Char Char Char Char Char Char Char Char Char Char Char"/>
    <w:basedOn w:val="802"/>
    <w:qFormat/>
    <w:rPr>
      <w:rFonts w:ascii="Tahoma" w:hAnsi="Tahoma" w:eastAsia="Calibri" w:cs="宋体"/>
      <w:b w:val="0"/>
      <w:position w:val="0"/>
      <w:lang w:val="zh-CN"/>
    </w:rPr>
  </w:style>
  <w:style w:type="paragraph" w:styleId="1036" w:customStyle="1">
    <w:name w:val="样式"/>
    <w:basedOn w:val="802"/>
    <w:qFormat/>
    <w:pPr>
      <w:spacing w:before="120" w:after="120" w:line="360" w:lineRule="auto"/>
    </w:pPr>
    <w:rPr>
      <w:rFonts w:hAnsi="Calibri" w:eastAsia="Calibri" w:cs="宋体"/>
      <w:b w:val="0"/>
      <w:position w:val="0"/>
      <w:lang w:val="zh-CN"/>
    </w:rPr>
  </w:style>
  <w:style w:type="paragraph" w:styleId="1037" w:customStyle="1">
    <w:name w:val="xl31"/>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38" w:customStyle="1">
    <w:name w:val="纯文本1"/>
    <w:basedOn w:val="802"/>
    <w:qFormat/>
    <w:rPr>
      <w:rFonts w:hAnsi="宋体" w:eastAsia="楷体_GB2312" w:cs="宋体"/>
      <w:b w:val="0"/>
      <w:position w:val="0"/>
      <w:sz w:val="28"/>
      <w:lang w:val="zh-CN"/>
    </w:rPr>
  </w:style>
  <w:style w:type="paragraph" w:styleId="1039" w:customStyle="1">
    <w:name w:val="表格1"/>
    <w:basedOn w:val="802"/>
    <w:qFormat/>
    <w:rPr>
      <w:rFonts w:hAnsi="Calibri" w:eastAsia="Calibri" w:cs="宋体"/>
      <w:b w:val="0"/>
      <w:position w:val="0"/>
      <w:sz w:val="20"/>
      <w:szCs w:val="21"/>
      <w:lang w:val="zh-CN"/>
    </w:rPr>
  </w:style>
  <w:style w:type="paragraph" w:styleId="1040" w:customStyle="1">
    <w:name w:val="Char"/>
    <w:basedOn w:val="802"/>
    <w:semiHidden/>
    <w:qFormat/>
    <w:rPr>
      <w:rFonts w:ascii="Tahoma" w:hAnsi="Tahoma" w:eastAsia="Calibri" w:cs="仿宋_GB2312"/>
      <w:b w:val="0"/>
      <w:position w:val="0"/>
      <w:szCs w:val="28"/>
      <w:lang w:val="zh-CN"/>
    </w:rPr>
  </w:style>
  <w:style w:type="paragraph" w:styleId="1041" w:customStyle="1">
    <w:name w:val="正文缩进2字符"/>
    <w:basedOn w:val="802"/>
    <w:qFormat/>
    <w:pPr>
      <w:ind w:firstLine="200"/>
      <w:spacing w:line="300" w:lineRule="auto"/>
    </w:pPr>
    <w:rPr>
      <w:rFonts w:ascii="仿宋_GB2312" w:hAnsi="Calibri" w:eastAsia="仿宋_GB2312" w:cs="宋体"/>
      <w:b w:val="0"/>
      <w:position w:val="0"/>
      <w:sz w:val="32"/>
      <w:szCs w:val="32"/>
      <w:lang w:val="zh-CN"/>
    </w:rPr>
  </w:style>
  <w:style w:type="paragraph" w:styleId="1042" w:customStyle="1">
    <w:name w:val="Char1"/>
    <w:basedOn w:val="802"/>
    <w:qFormat/>
    <w:rPr>
      <w:rFonts w:ascii="仿宋_GB2312" w:hAnsi="宋体" w:eastAsia="仿宋_GB2312" w:cs="宋体"/>
      <w:position w:val="0"/>
      <w:sz w:val="32"/>
      <w:szCs w:val="32"/>
      <w:lang w:val="zh-CN"/>
    </w:rPr>
  </w:style>
  <w:style w:type="paragraph" w:styleId="1043" w:customStyle="1">
    <w:name w:val="样式 样式 首行缩进:  2 字符 + 行距: 1.5 倍行距"/>
    <w:basedOn w:val="802"/>
    <w:qFormat/>
    <w:pPr>
      <w:ind w:firstLine="470"/>
      <w:spacing w:line="360" w:lineRule="auto"/>
    </w:pPr>
    <w:rPr>
      <w:rFonts w:ascii="Calibri" w:hAnsi="Calibri" w:eastAsia="Calibri" w:cs="宋体"/>
      <w:b w:val="0"/>
      <w:position w:val="0"/>
      <w:lang w:val="zh-CN"/>
    </w:rPr>
  </w:style>
  <w:style w:type="paragraph" w:styleId="1044" w:customStyle="1">
    <w:name w:val="符号与编号 Char Char"/>
    <w:basedOn w:val="802"/>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45" w:customStyle="1">
    <w:name w:val="Char Char1 Char1"/>
    <w:basedOn w:val="802"/>
    <w:qFormat/>
    <w:pPr>
      <w:jc w:val="left"/>
      <w:spacing w:after="160" w:line="240" w:lineRule="exact"/>
      <w:widowControl/>
    </w:pPr>
    <w:rPr>
      <w:rFonts w:ascii="Verdana" w:hAnsi="Verdana" w:eastAsia="Calibri" w:cs="宋体"/>
      <w:b w:val="0"/>
      <w:position w:val="0"/>
      <w:sz w:val="20"/>
      <w:lang w:val="zh-CN" w:eastAsia="en-US"/>
    </w:rPr>
  </w:style>
  <w:style w:type="paragraph" w:styleId="1046" w:customStyle="1">
    <w:name w:val="Char11"/>
    <w:basedOn w:val="802"/>
    <w:qFormat/>
    <w:pPr>
      <w:jc w:val="left"/>
      <w:spacing w:after="160" w:line="240" w:lineRule="exact"/>
      <w:widowControl/>
    </w:pPr>
    <w:rPr>
      <w:rFonts w:ascii="Verdana" w:hAnsi="Verdana" w:eastAsia="仿宋_GB2312" w:cs="宋体"/>
      <w:b w:val="0"/>
      <w:position w:val="0"/>
      <w:lang w:val="zh-CN" w:eastAsia="en-US"/>
    </w:rPr>
  </w:style>
  <w:style w:type="paragraph" w:styleId="1047" w:customStyle="1">
    <w:name w:val="样式 样式 首行缩进:  0.74 厘米 行距: 1.5 倍行距 + 段后: 0.5 行"/>
    <w:basedOn w:val="802"/>
    <w:qFormat/>
    <w:pPr>
      <w:ind w:firstLine="420"/>
      <w:spacing w:line="360" w:lineRule="auto"/>
    </w:pPr>
    <w:rPr>
      <w:rFonts w:ascii="楷体_GB2312" w:hAnsi="Calibri" w:eastAsia="楷体_GB2312" w:cs="宋体"/>
      <w:b w:val="0"/>
      <w:bCs/>
      <w:position w:val="0"/>
      <w:lang w:val="zh-CN"/>
    </w:rPr>
  </w:style>
  <w:style w:type="paragraph" w:styleId="1048" w:customStyle="1">
    <w:name w:val="Table Text Char"/>
    <w:qFormat/>
    <w:pPr>
      <w:spacing w:before="80" w:after="80"/>
    </w:pPr>
    <w:rPr>
      <w:rFonts w:ascii="Arial" w:hAnsi="Arial" w:cs="Arial"/>
      <w:sz w:val="18"/>
      <w:szCs w:val="28"/>
    </w:rPr>
  </w:style>
  <w:style w:type="paragraph" w:styleId="1049" w:customStyle="1">
    <w:name w:val="Char Char Char Char"/>
    <w:basedOn w:val="826"/>
    <w:qFormat/>
    <w:pPr>
      <w:spacing w:line="360" w:lineRule="auto"/>
    </w:pPr>
    <w:rPr>
      <w:rFonts w:ascii="Tahoma" w:hAnsi="Tahoma"/>
      <w:szCs w:val="24"/>
    </w:rPr>
  </w:style>
  <w:style w:type="paragraph" w:styleId="1050" w:customStyle="1">
    <w:name w:val="xl54"/>
    <w:basedOn w:val="80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51" w:customStyle="1">
    <w:name w:val="正文文本 21"/>
    <w:basedOn w:val="802"/>
    <w:qFormat/>
    <w:pPr>
      <w:ind w:left="720" w:hanging="720"/>
      <w:widowControl/>
    </w:pPr>
    <w:rPr>
      <w:rFonts w:ascii="Calibri" w:hAnsi="Calibri" w:eastAsia="Calibri" w:cs="宋体"/>
      <w:b w:val="0"/>
      <w:position w:val="0"/>
      <w:lang w:val="en-GB"/>
    </w:rPr>
  </w:style>
  <w:style w:type="paragraph" w:styleId="1052" w:customStyle="1">
    <w:name w:val="Char Char Char Char Char Char Char Char"/>
    <w:basedOn w:val="802"/>
    <w:qFormat/>
    <w:pPr>
      <w:jc w:val="left"/>
      <w:spacing w:after="160" w:line="240" w:lineRule="exact"/>
      <w:widowControl/>
    </w:pPr>
    <w:rPr>
      <w:rFonts w:ascii="Verdana" w:hAnsi="Verdana"/>
      <w:sz w:val="20"/>
      <w:lang w:eastAsia="en-US"/>
    </w:rPr>
  </w:style>
  <w:style w:type="paragraph" w:styleId="1053" w:customStyle="1">
    <w:name w:val="qw"/>
    <w:qFormat/>
    <w:pPr>
      <w:jc w:val="both"/>
      <w:spacing w:line="312" w:lineRule="atLeast"/>
      <w:widowControl w:val="off"/>
    </w:pPr>
    <w:rPr>
      <w:rFonts w:ascii="宋体"/>
      <w:sz w:val="24"/>
    </w:rPr>
  </w:style>
  <w:style w:type="paragraph" w:styleId="1054" w:customStyle="1">
    <w:name w:val="小四 段落 宋体 Char Char Char Char"/>
    <w:basedOn w:val="802"/>
    <w:qFormat/>
    <w:pPr>
      <w:ind w:right="-33" w:firstLine="480"/>
      <w:jc w:val="left"/>
      <w:spacing w:line="360" w:lineRule="auto"/>
    </w:pPr>
    <w:rPr>
      <w:rFonts w:ascii="Calibri" w:hAnsi="Calibri" w:eastAsia="Calibri" w:cs="宋体"/>
      <w:b w:val="0"/>
      <w:position w:val="0"/>
      <w:szCs w:val="24"/>
      <w:lang w:val="zh-CN"/>
    </w:rPr>
  </w:style>
  <w:style w:type="paragraph" w:styleId="1055" w:customStyle="1">
    <w:name w:val="zw"/>
    <w:basedOn w:val="802"/>
    <w:qFormat/>
    <w:pPr>
      <w:ind w:firstLine="480"/>
      <w:jc w:val="left"/>
      <w:spacing w:line="360" w:lineRule="auto"/>
      <w:widowControl/>
    </w:pPr>
    <w:rPr>
      <w:rFonts w:hAnsi="宋体" w:eastAsia="Calibri" w:cs="宋体"/>
      <w:b w:val="0"/>
      <w:bCs/>
      <w:position w:val="0"/>
      <w:lang w:val="zh-CN"/>
    </w:rPr>
  </w:style>
  <w:style w:type="paragraph" w:styleId="1056" w:customStyle="1">
    <w:name w:val="Char Char Char Char Char Char Char Char1"/>
    <w:basedOn w:val="802"/>
    <w:qFormat/>
    <w:rPr>
      <w:rFonts w:ascii="Tahoma" w:hAnsi="Tahoma" w:eastAsia="Calibri" w:cs="Tahoma"/>
      <w:b w:val="0"/>
      <w:position w:val="0"/>
      <w:lang w:val="zh-CN"/>
    </w:rPr>
  </w:style>
  <w:style w:type="paragraph" w:styleId="1057" w:customStyle="1">
    <w:name w:val="xl42"/>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8" w:customStyle="1">
    <w:name w:val="Char Char Char Char Char Char Char Char Char Char Char Char Char"/>
    <w:basedOn w:val="826"/>
    <w:qFormat/>
    <w:rPr>
      <w:rFonts w:ascii="Tahoma" w:hAnsi="Tahoma"/>
      <w:b w:val="0"/>
      <w:position w:val="0"/>
      <w:szCs w:val="24"/>
    </w:rPr>
  </w:style>
  <w:style w:type="paragraph" w:styleId="1059" w:customStyle="1">
    <w:name w:val="_Style 42"/>
    <w:basedOn w:val="802"/>
    <w:next w:val="831"/>
    <w:qFormat/>
    <w:rPr>
      <w:rFonts w:ascii="楷体_GB2312" w:hAnsi="Arial" w:eastAsia="楷体_GB2312" w:cs="宋体"/>
      <w:b w:val="0"/>
      <w:position w:val="0"/>
      <w:sz w:val="28"/>
      <w:lang w:val="zh-CN"/>
    </w:rPr>
  </w:style>
  <w:style w:type="paragraph" w:styleId="1060" w:customStyle="1">
    <w:name w:val="Char Char Char Char Char Char Char1"/>
    <w:basedOn w:val="802"/>
    <w:qFormat/>
    <w:pPr>
      <w:jc w:val="left"/>
    </w:pPr>
    <w:rPr>
      <w:rFonts w:ascii="Tahoma" w:hAnsi="Tahoma" w:eastAsia="Calibri" w:cs="宋体"/>
      <w:b w:val="0"/>
      <w:position w:val="0"/>
      <w:lang w:val="zh-CN"/>
    </w:rPr>
  </w:style>
  <w:style w:type="paragraph" w:styleId="1061" w:customStyle="1">
    <w:name w:val="样式 样式 标题 3H3sect1.2.3BOD 0Heading 3 - oldh3l3CTLevel 3 Head... +..."/>
    <w:basedOn w:val="802"/>
    <w:qFormat/>
    <w:pPr>
      <w:jc w:val="left"/>
      <w:keepLines/>
      <w:keepNext/>
      <w:outlineLvl w:val="2"/>
    </w:pPr>
    <w:rPr>
      <w:rFonts w:ascii="Calibri" w:hAnsi="Calibri" w:eastAsia="Calibri" w:cs="宋体"/>
      <w:bCs/>
      <w:position w:val="0"/>
      <w:lang w:val="zh-CN"/>
    </w:rPr>
  </w:style>
  <w:style w:type="paragraph" w:styleId="1062" w:customStyle="1">
    <w:name w:val="条1"/>
    <w:basedOn w:val="802"/>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63" w:customStyle="1">
    <w:name w:val="flType"/>
    <w:basedOn w:val="939"/>
    <w:qFormat/>
    <w:pPr>
      <w:spacing w:after="284"/>
    </w:pPr>
    <w:rPr>
      <w:rFonts w:eastAsia="宋体"/>
      <w:b w:val="0"/>
    </w:rPr>
  </w:style>
  <w:style w:type="paragraph" w:styleId="1064" w:customStyle="1">
    <w:name w:val="Char Char Char Char Char Char"/>
    <w:basedOn w:val="802"/>
    <w:qFormat/>
    <w:rPr>
      <w:rFonts w:ascii="Tahoma" w:hAnsi="Tahoma" w:eastAsia="Calibri" w:cs="Tahoma"/>
      <w:b w:val="0"/>
      <w:position w:val="0"/>
      <w:lang w:val="zh-CN"/>
    </w:rPr>
  </w:style>
  <w:style w:type="paragraph" w:styleId="1065" w:customStyle="1">
    <w:name w:val="xl25"/>
    <w:basedOn w:val="802"/>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66" w:customStyle="1">
    <w:name w:val="项目符号，一级"/>
    <w:basedOn w:val="917"/>
    <w:next w:val="917"/>
    <w:qFormat/>
    <w:pPr>
      <w:ind w:left="376" w:firstLine="0"/>
      <w:spacing w:line="240" w:lineRule="atLeast"/>
      <w:tabs>
        <w:tab w:val="left" w:pos="1320" w:leader="none"/>
      </w:tabs>
    </w:pPr>
    <w:rPr>
      <w:bCs w:val="0"/>
      <w:color w:val="000000"/>
      <w:szCs w:val="24"/>
    </w:rPr>
  </w:style>
  <w:style w:type="paragraph" w:styleId="1067" w:customStyle="1">
    <w:name w:val="Char2"/>
    <w:basedOn w:val="802"/>
    <w:qFormat/>
    <w:pPr>
      <w:jc w:val="left"/>
      <w:spacing w:after="160" w:line="240" w:lineRule="exact"/>
      <w:widowControl/>
    </w:pPr>
    <w:rPr>
      <w:rFonts w:ascii="Verdana" w:hAnsi="Verdana"/>
      <w:sz w:val="20"/>
      <w:lang w:eastAsia="en-US"/>
    </w:rPr>
  </w:style>
  <w:style w:type="paragraph" w:styleId="1068" w:customStyle="1">
    <w:name w:val="_Style 226"/>
    <w:basedOn w:val="803"/>
    <w:next w:val="802"/>
    <w:qFormat/>
    <w:pPr>
      <w:jc w:val="left"/>
      <w:keepLines/>
      <w:spacing w:before="480" w:line="276" w:lineRule="auto"/>
      <w:widowControl/>
      <w:outlineLvl w:val="9"/>
    </w:pPr>
    <w:rPr>
      <w:rFonts w:ascii="Cambria" w:hAnsi="Cambria" w:eastAsia="宋体"/>
      <w:bCs/>
      <w:color w:val="365f91"/>
    </w:rPr>
  </w:style>
  <w:style w:type="paragraph" w:styleId="1069" w:customStyle="1">
    <w:name w:val="xl53"/>
    <w:basedOn w:val="80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0" w:customStyle="1">
    <w:name w:val="Char Char Char Char Char Char Char Char Char"/>
    <w:basedOn w:val="802"/>
    <w:qFormat/>
    <w:pPr>
      <w:ind w:left="200" w:hanging="200"/>
      <w:tabs>
        <w:tab w:val="left" w:pos="360" w:leader="none"/>
      </w:tabs>
    </w:pPr>
    <w:rPr>
      <w:rFonts w:ascii="Calibri" w:hAnsi="Calibri" w:eastAsia="Calibri" w:cs="宋体"/>
      <w:b w:val="0"/>
      <w:position w:val="0"/>
      <w:szCs w:val="24"/>
      <w:lang w:val="zh-CN"/>
    </w:rPr>
  </w:style>
  <w:style w:type="paragraph" w:styleId="1071" w:customStyle="1">
    <w:name w:val="xl30"/>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2" w:customStyle="1">
    <w:name w:val="greytypebeni"/>
    <w:basedOn w:val="802"/>
    <w:qFormat/>
    <w:pPr>
      <w:jc w:val="left"/>
      <w:widowControl/>
    </w:pPr>
    <w:rPr>
      <w:rFonts w:hAnsi="宋体" w:eastAsia="Calibri" w:cs="宋体"/>
      <w:b w:val="0"/>
      <w:position w:val="0"/>
      <w:szCs w:val="24"/>
      <w:lang w:val="zh-CN"/>
    </w:rPr>
  </w:style>
  <w:style w:type="paragraph" w:styleId="1073" w:customStyle="1">
    <w:name w:val="标题5，章节第五层"/>
    <w:basedOn w:val="802"/>
    <w:next w:val="802"/>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74" w:customStyle="1">
    <w:name w:val="样式3"/>
    <w:basedOn w:val="802"/>
    <w:next w:val="802"/>
    <w:qFormat/>
    <w:pPr>
      <w:spacing w:line="360" w:lineRule="auto"/>
    </w:pPr>
    <w:rPr>
      <w:rFonts w:ascii="Calibri" w:hAnsi="Calibri" w:eastAsia="Calibri" w:cs="宋体"/>
      <w:b w:val="0"/>
      <w:position w:val="0"/>
      <w:sz w:val="20"/>
      <w:lang w:val="zh-CN"/>
    </w:rPr>
  </w:style>
  <w:style w:type="paragraph" w:styleId="1075" w:customStyle="1">
    <w:name w:val="样式2"/>
    <w:basedOn w:val="802"/>
    <w:qFormat/>
    <w:pPr>
      <w:ind w:left="200"/>
      <w:spacing w:line="360" w:lineRule="auto"/>
    </w:pPr>
    <w:rPr>
      <w:rFonts w:hAnsi="宋体" w:eastAsia="Calibri" w:cs="宋体"/>
      <w:position w:val="0"/>
      <w:szCs w:val="24"/>
      <w:lang w:val="zh-CN"/>
    </w:rPr>
  </w:style>
  <w:style w:type="paragraph" w:styleId="1076" w:customStyle="1">
    <w:name w:val="列出段落11"/>
    <w:basedOn w:val="802"/>
    <w:uiPriority w:val="34"/>
    <w:qFormat/>
    <w:pPr>
      <w:ind w:firstLine="420"/>
    </w:pPr>
    <w:rPr>
      <w:rFonts w:ascii="Calibri" w:hAnsi="Calibri" w:eastAsia="Calibri" w:cs="宋体"/>
      <w:b w:val="0"/>
      <w:position w:val="0"/>
      <w:sz w:val="20"/>
      <w:szCs w:val="24"/>
      <w:lang w:val="zh-CN"/>
    </w:rPr>
  </w:style>
  <w:style w:type="paragraph" w:styleId="1077" w:customStyle="1">
    <w:name w:val="论文正文"/>
    <w:basedOn w:val="841"/>
    <w:qFormat/>
    <w:pPr>
      <w:ind w:left="0" w:firstLine="200"/>
      <w:jc w:val="left"/>
      <w:spacing w:line="360" w:lineRule="auto"/>
    </w:pPr>
    <w:rPr>
      <w:rFonts w:ascii="Times New Roman" w:hAnsi="Times New Roman"/>
      <w:sz w:val="28"/>
      <w:szCs w:val="24"/>
    </w:rPr>
  </w:style>
  <w:style w:type="paragraph" w:styleId="1078" w:customStyle="1">
    <w:name w:val="Char Char11"/>
    <w:basedOn w:val="802"/>
    <w:qFormat/>
    <w:rPr>
      <w:rFonts w:ascii="Tahoma" w:hAnsi="Tahoma" w:eastAsia="Calibri" w:cs="宋体"/>
      <w:b w:val="0"/>
      <w:position w:val="0"/>
      <w:lang w:val="zh-CN"/>
    </w:rPr>
  </w:style>
  <w:style w:type="paragraph" w:styleId="1079" w:customStyle="1">
    <w:name w:val="a0"/>
    <w:basedOn w:val="802"/>
    <w:qFormat/>
    <w:pPr>
      <w:spacing w:before="100" w:beforeAutospacing="1" w:after="100" w:afterAutospacing="1"/>
      <w:widowControl/>
    </w:pPr>
    <w:rPr>
      <w:rFonts w:hAnsi="宋体" w:eastAsia="Calibri" w:cs="宋体"/>
      <w:b w:val="0"/>
      <w:position w:val="0"/>
      <w:szCs w:val="24"/>
      <w:lang w:val="zh-CN"/>
    </w:rPr>
  </w:style>
  <w:style w:type="paragraph" w:styleId="1080" w:customStyle="1">
    <w:name w:val="xl44"/>
    <w:basedOn w:val="802"/>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81" w:customStyle="1">
    <w:name w:val="正文--表格内正文"/>
    <w:basedOn w:val="802"/>
    <w:qFormat/>
    <w:pPr>
      <w:jc w:val="center"/>
      <w:spacing w:line="0" w:lineRule="atLeast"/>
    </w:pPr>
    <w:rPr>
      <w:rFonts w:hAnsi="宋体" w:eastAsia="Calibri" w:cs="宋体"/>
      <w:b w:val="0"/>
      <w:color w:val="000000"/>
      <w:position w:val="0"/>
      <w:szCs w:val="24"/>
      <w:lang w:val="zh-CN"/>
    </w:rPr>
  </w:style>
  <w:style w:type="paragraph" w:styleId="1082" w:customStyle="1">
    <w:name w:val="xl63"/>
    <w:basedOn w:val="802"/>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83" w:customStyle="1">
    <w:name w:val="7"/>
    <w:basedOn w:val="802"/>
    <w:next w:val="862"/>
    <w:qFormat/>
    <w:pPr>
      <w:jc w:val="left"/>
      <w:spacing w:before="100" w:beforeAutospacing="1" w:after="100" w:afterAutospacing="1"/>
      <w:widowControl/>
    </w:pPr>
    <w:rPr>
      <w:rFonts w:hAnsi="宋体" w:eastAsia="Calibri" w:cs="宋体"/>
      <w:b w:val="0"/>
      <w:position w:val="0"/>
      <w:lang w:val="zh-CN"/>
    </w:rPr>
  </w:style>
  <w:style w:type="paragraph" w:styleId="1084" w:customStyle="1">
    <w:name w:val="列出段落2"/>
    <w:basedOn w:val="802"/>
    <w:qFormat/>
    <w:pPr>
      <w:ind w:left="720"/>
      <w:jc w:val="left"/>
      <w:widowControl/>
    </w:pPr>
    <w:rPr>
      <w:rFonts w:ascii="Arial" w:hAnsi="Arial" w:eastAsia="黑体" w:cs="Arial"/>
      <w:b w:val="0"/>
      <w:position w:val="0"/>
      <w:szCs w:val="24"/>
      <w:lang w:val="zh-CN" w:eastAsia="en-US"/>
    </w:rPr>
  </w:style>
  <w:style w:type="paragraph" w:styleId="1085" w:customStyle="1">
    <w:name w:val="xl59"/>
    <w:basedOn w:val="80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6" w:customStyle="1">
    <w:name w:val="Char Char Char Char1 Char Char Char"/>
    <w:basedOn w:val="826"/>
    <w:qFormat/>
    <w:pPr>
      <w:spacing w:line="360" w:lineRule="auto"/>
    </w:pPr>
    <w:rPr>
      <w:rFonts w:ascii="Tahoma" w:hAnsi="Tahoma"/>
      <w:szCs w:val="24"/>
    </w:rPr>
  </w:style>
  <w:style w:type="paragraph" w:styleId="1087" w:customStyle="1">
    <w:name w:val="表格内容"/>
    <w:basedOn w:val="802"/>
    <w:qFormat/>
    <w:pPr>
      <w:jc w:val="center"/>
      <w:spacing w:before="60" w:line="300" w:lineRule="auto"/>
      <w:widowControl/>
    </w:pPr>
    <w:rPr>
      <w:rFonts w:ascii="Calibri" w:hAnsi="Calibri" w:eastAsia="Calibri" w:cs="宋体"/>
      <w:b w:val="0"/>
      <w:position w:val="0"/>
      <w:sz w:val="20"/>
      <w:lang w:val="zh-CN"/>
    </w:rPr>
  </w:style>
  <w:style w:type="paragraph" w:styleId="1088" w:customStyle="1">
    <w:name w:val="列表内容"/>
    <w:basedOn w:val="802"/>
    <w:next w:val="802"/>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89" w:customStyle="1">
    <w:name w:val="Char Char Char Char Char Char Char1 Char"/>
    <w:basedOn w:val="802"/>
    <w:qFormat/>
    <w:rPr>
      <w:rFonts w:ascii="Tahoma" w:hAnsi="Tahoma" w:eastAsia="Calibri" w:cs="Tahoma"/>
      <w:b w:val="0"/>
      <w:position w:val="0"/>
      <w:lang w:val="zh-CN"/>
    </w:rPr>
  </w:style>
  <w:style w:type="paragraph" w:styleId="1090" w:customStyle="1">
    <w:name w:val="项目符号，二级"/>
    <w:basedOn w:val="917"/>
    <w:next w:val="917"/>
    <w:qFormat/>
    <w:pPr>
      <w:ind w:left="1337" w:right="-27" w:firstLine="480"/>
      <w:tabs>
        <w:tab w:val="left" w:pos="360" w:leader="none"/>
        <w:tab w:val="left" w:pos="1211" w:leader="none"/>
        <w:tab w:val="left" w:pos="1337" w:leader="none"/>
      </w:tabs>
    </w:pPr>
    <w:rPr>
      <w:bCs w:val="0"/>
      <w:color w:val="000000"/>
      <w:sz w:val="24"/>
      <w:szCs w:val="24"/>
    </w:rPr>
  </w:style>
  <w:style w:type="paragraph" w:styleId="1091" w:customStyle="1">
    <w:name w:val="xl32"/>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2" w:customStyle="1">
    <w:name w:val="Bullets L1"/>
    <w:basedOn w:val="802"/>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93" w:customStyle="1">
    <w:name w:val="Body Text 21"/>
    <w:basedOn w:val="802"/>
    <w:qFormat/>
    <w:pPr>
      <w:ind w:left="720" w:hanging="720"/>
      <w:widowControl/>
    </w:pPr>
    <w:rPr>
      <w:rFonts w:ascii="Calibri" w:hAnsi="Calibri" w:eastAsia="Calibri" w:cs="宋体"/>
      <w:b w:val="0"/>
      <w:position w:val="0"/>
      <w:lang w:val="en-GB"/>
    </w:rPr>
  </w:style>
  <w:style w:type="paragraph" w:styleId="1094" w:customStyle="1">
    <w:name w:val="方案正文"/>
    <w:basedOn w:val="802"/>
    <w:qFormat/>
    <w:pPr>
      <w:ind w:firstLine="359"/>
      <w:jc w:val="left"/>
      <w:spacing w:before="156" w:line="360" w:lineRule="auto"/>
    </w:pPr>
    <w:rPr>
      <w:rFonts w:ascii="Arial" w:hAnsi="Arial" w:eastAsia="Calibri" w:cs="宋体"/>
      <w:b w:val="0"/>
      <w:position w:val="0"/>
      <w:szCs w:val="21"/>
      <w:lang w:val="zh-CN"/>
    </w:rPr>
  </w:style>
  <w:style w:type="paragraph" w:styleId="1095" w:customStyle="1">
    <w:name w:val="xl62"/>
    <w:basedOn w:val="80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6" w:customStyle="1">
    <w:name w:val="xl57"/>
    <w:basedOn w:val="80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97" w:customStyle="1">
    <w:name w:val="Char Char1 Char Char Char Char1 Char Char Char Char Char Char"/>
    <w:basedOn w:val="802"/>
    <w:qFormat/>
    <w:rPr>
      <w:rFonts w:ascii="Tahoma" w:hAnsi="Tahoma" w:eastAsia="Calibri" w:cs="宋体"/>
      <w:b w:val="0"/>
      <w:position w:val="0"/>
      <w:lang w:val="zh-CN"/>
    </w:rPr>
  </w:style>
  <w:style w:type="paragraph" w:styleId="1098" w:customStyle="1">
    <w:name w:val="Char Char Char Char Char Char Char Char Char1"/>
    <w:basedOn w:val="802"/>
    <w:qFormat/>
    <w:pPr>
      <w:ind w:left="360" w:hanging="360"/>
      <w:tabs>
        <w:tab w:val="left" w:pos="360" w:leader="none"/>
      </w:tabs>
    </w:pPr>
    <w:rPr>
      <w:rFonts w:ascii="Calibri" w:hAnsi="Calibri" w:eastAsia="Calibri" w:cs="宋体"/>
      <w:b w:val="0"/>
      <w:position w:val="0"/>
      <w:szCs w:val="24"/>
      <w:lang w:val="zh-CN"/>
    </w:rPr>
  </w:style>
  <w:style w:type="paragraph" w:styleId="1099" w:customStyle="1">
    <w:name w:val="正文文本 22"/>
    <w:basedOn w:val="802"/>
    <w:qFormat/>
    <w:pPr>
      <w:ind w:left="720" w:hanging="720"/>
      <w:widowControl/>
    </w:pPr>
    <w:rPr>
      <w:rFonts w:ascii="Calibri" w:hAnsi="Calibri" w:eastAsia="Calibri" w:cs="宋体"/>
      <w:b w:val="0"/>
      <w:position w:val="0"/>
      <w:lang w:val="en-GB"/>
    </w:rPr>
  </w:style>
  <w:style w:type="paragraph" w:styleId="1100" w:customStyle="1">
    <w:name w:val="表蕊"/>
    <w:basedOn w:val="802"/>
    <w:qFormat/>
    <w:pPr>
      <w:jc w:val="left"/>
      <w:spacing w:line="320" w:lineRule="atLeast"/>
    </w:pPr>
    <w:rPr>
      <w:rFonts w:ascii="Calibri" w:hAnsi="Calibri" w:eastAsia="楷体_GB2312" w:cs="宋体"/>
      <w:b w:val="0"/>
      <w:spacing w:val="-10"/>
      <w:position w:val="0"/>
      <w:sz w:val="20"/>
      <w:lang w:val="zh-CN"/>
    </w:rPr>
  </w:style>
  <w:style w:type="paragraph" w:styleId="1101" w:customStyle="1">
    <w:name w:val="xl46"/>
    <w:basedOn w:val="802"/>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02">
    <w:name w:val="No Spacing"/>
    <w:link w:val="1103"/>
    <w:qFormat/>
    <w:pPr>
      <w:jc w:val="both"/>
      <w:widowControl w:val="off"/>
    </w:pPr>
    <w:rPr>
      <w:rFonts w:ascii="Calibri" w:hAnsi="Calibri" w:eastAsia="微软雅黑"/>
      <w:sz w:val="24"/>
      <w:szCs w:val="22"/>
    </w:rPr>
  </w:style>
  <w:style w:type="character" w:styleId="1103" w:customStyle="1">
    <w:name w:val="无间隔 字符"/>
    <w:link w:val="1102"/>
    <w:qFormat/>
    <w:rPr>
      <w:rFonts w:ascii="Calibri" w:hAnsi="Calibri" w:eastAsia="微软雅黑"/>
      <w:sz w:val="24"/>
      <w:szCs w:val="22"/>
      <w:lang w:bidi="ar-SA"/>
    </w:rPr>
  </w:style>
  <w:style w:type="paragraph" w:styleId="1104" w:customStyle="1">
    <w:name w:val="二级条标题"/>
    <w:basedOn w:val="802"/>
    <w:next w:val="881"/>
    <w:qFormat/>
    <w:pPr>
      <w:ind w:hanging="420"/>
      <w:widowControl/>
      <w:tabs>
        <w:tab w:val="left" w:pos="2240" w:leader="none"/>
      </w:tabs>
      <w:outlineLvl w:val="3"/>
    </w:pPr>
    <w:rPr>
      <w:rFonts w:ascii="Calibri" w:hAnsi="Calibri" w:eastAsia="黑体" w:cs="宋体"/>
      <w:b w:val="0"/>
      <w:position w:val="0"/>
      <w:sz w:val="20"/>
      <w:lang w:val="zh-CN"/>
    </w:rPr>
  </w:style>
  <w:style w:type="paragraph" w:styleId="1105" w:customStyle="1">
    <w:name w:val="部分1"/>
    <w:basedOn w:val="802"/>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06">
    <w:name w:val="Intense Quote"/>
    <w:basedOn w:val="802"/>
    <w:next w:val="802"/>
    <w:link w:val="110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07" w:customStyle="1">
    <w:name w:val="明显引用 字符"/>
    <w:link w:val="1106"/>
    <w:qFormat/>
    <w:rPr>
      <w:rFonts w:ascii="Calibri" w:hAnsi="Calibri"/>
      <w:b/>
      <w:bCs/>
      <w:i/>
      <w:iCs/>
      <w:sz w:val="22"/>
      <w:szCs w:val="22"/>
      <w:lang w:eastAsia="en-US" w:bidi="en-US"/>
    </w:rPr>
  </w:style>
  <w:style w:type="paragraph" w:styleId="1108" w:customStyle="1">
    <w:name w:val="xl27"/>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Table Paragraph"/>
    <w:basedOn w:val="802"/>
    <w:qFormat/>
    <w:rPr>
      <w:rFonts w:ascii="Times New Roman"/>
    </w:rPr>
  </w:style>
  <w:style w:type="paragraph" w:styleId="1110" w:customStyle="1">
    <w:name w:val="xl33"/>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1" w:customStyle="1">
    <w:name w:val="表格"/>
    <w:basedOn w:val="802"/>
    <w:qFormat/>
    <w:pPr>
      <w:ind w:firstLine="21"/>
    </w:pPr>
    <w:rPr>
      <w:rFonts w:hAnsi="宋体" w:eastAsia="Calibri" w:cs="宋体"/>
      <w:b w:val="0"/>
      <w:position w:val="0"/>
      <w:sz w:val="20"/>
      <w:lang w:val="zh-CN"/>
    </w:rPr>
  </w:style>
  <w:style w:type="paragraph" w:styleId="1112" w:customStyle="1">
    <w:name w:val="a"/>
    <w:basedOn w:val="802"/>
    <w:qFormat/>
    <w:pPr>
      <w:spacing w:before="100" w:beforeAutospacing="1" w:after="100" w:afterAutospacing="1"/>
      <w:widowControl/>
    </w:pPr>
    <w:rPr>
      <w:rFonts w:hAnsi="宋体" w:eastAsia="Calibri" w:cs="宋体"/>
      <w:b w:val="0"/>
      <w:position w:val="0"/>
      <w:szCs w:val="24"/>
      <w:lang w:val="zh-CN"/>
    </w:rPr>
  </w:style>
  <w:style w:type="paragraph" w:styleId="1113" w:customStyle="1">
    <w:name w:val="马刚标题4"/>
    <w:basedOn w:val="953"/>
    <w:next w:val="802"/>
    <w:qFormat/>
    <w:pPr>
      <w:spacing w:before="100" w:after="40"/>
      <w:tabs>
        <w:tab w:val="clear" w:pos="567" w:leader="none"/>
        <w:tab w:val="clear" w:pos="735" w:leader="none"/>
        <w:tab w:val="left" w:pos="1050" w:leader="none"/>
      </w:tabs>
      <w:outlineLvl w:val="3"/>
    </w:pPr>
    <w:rPr>
      <w:b w:val="0"/>
    </w:rPr>
  </w:style>
  <w:style w:type="paragraph" w:styleId="1114" w:customStyle="1">
    <w:name w:val="Char Char Char Char Char Char Char Char Char Char Char Char Char Char Char Char Char Char Char Char Char Char Char1"/>
    <w:basedOn w:val="802"/>
    <w:qFormat/>
    <w:rPr>
      <w:rFonts w:ascii="Tahoma" w:hAnsi="Tahoma" w:eastAsia="Calibri" w:cs="Tahoma"/>
      <w:b w:val="0"/>
      <w:position w:val="0"/>
      <w:lang w:val="zh-CN"/>
    </w:rPr>
  </w:style>
  <w:style w:type="paragraph" w:styleId="1115" w:customStyle="1">
    <w:name w:val="No Spacing1"/>
    <w:qFormat/>
    <w:pPr>
      <w:jc w:val="both"/>
      <w:widowControl w:val="off"/>
    </w:pPr>
    <w:rPr>
      <w:rFonts w:ascii="Calibri" w:hAnsi="Calibri" w:eastAsia="微软雅黑"/>
      <w:sz w:val="24"/>
      <w:szCs w:val="22"/>
    </w:rPr>
  </w:style>
  <w:style w:type="paragraph" w:styleId="1116" w:customStyle="1">
    <w:name w:val="xl49"/>
    <w:basedOn w:val="80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17" w:customStyle="1">
    <w:name w:val="Char Char Char Char1"/>
    <w:basedOn w:val="826"/>
    <w:qFormat/>
    <w:rPr>
      <w:rFonts w:ascii="Tahoma" w:hAnsi="Tahoma"/>
      <w:szCs w:val="24"/>
    </w:rPr>
  </w:style>
  <w:style w:type="paragraph" w:styleId="1118" w:customStyle="1">
    <w:name w:val="Char Char Char Char Char Char Char Char Char Char Char1"/>
    <w:basedOn w:val="802"/>
    <w:qFormat/>
    <w:rPr>
      <w:rFonts w:ascii="Tahoma" w:hAnsi="Tahoma" w:eastAsia="Calibri" w:cs="Tahoma"/>
      <w:b w:val="0"/>
      <w:position w:val="0"/>
      <w:lang w:val="zh-CN"/>
    </w:rPr>
  </w:style>
  <w:style w:type="paragraph" w:styleId="1119" w:customStyle="1">
    <w:name w:val="font7"/>
    <w:basedOn w:val="802"/>
    <w:qFormat/>
    <w:pPr>
      <w:jc w:val="left"/>
      <w:spacing w:before="100" w:beforeAutospacing="1" w:after="100" w:afterAutospacing="1"/>
      <w:widowControl/>
    </w:pPr>
    <w:rPr>
      <w:rFonts w:hint="eastAsia" w:hAnsi="宋体" w:eastAsia="Calibri" w:cs="宋体"/>
      <w:bCs/>
      <w:position w:val="0"/>
      <w:szCs w:val="24"/>
      <w:lang w:val="zh-CN"/>
    </w:rPr>
  </w:style>
  <w:style w:type="paragraph" w:styleId="1120" w:customStyle="1">
    <w:name w:val="丁华标题1"/>
    <w:basedOn w:val="803"/>
    <w:next w:val="96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21" w:customStyle="1">
    <w:name w:val="Char Char Char Char Char Char Char Char Char Char Char Char Char Char Char Char Char Char Char Char Char1"/>
    <w:basedOn w:val="802"/>
    <w:qFormat/>
    <w:rPr>
      <w:rFonts w:ascii="Tahoma" w:hAnsi="Tahoma" w:eastAsia="Calibri" w:cs="宋体"/>
      <w:b w:val="0"/>
      <w:position w:val="0"/>
      <w:lang w:val="zh-CN"/>
    </w:rPr>
  </w:style>
  <w:style w:type="paragraph" w:styleId="1122" w:customStyle="1">
    <w:name w:val="标题 4宋体"/>
    <w:basedOn w:val="806"/>
    <w:qFormat/>
    <w:pPr>
      <w:jc w:val="left"/>
      <w:keepLines w:val="0"/>
      <w:spacing w:before="0" w:after="0" w:line="360" w:lineRule="auto"/>
    </w:pPr>
    <w:rPr>
      <w:rFonts w:ascii="宋体" w:hAnsi="宋体" w:eastAsia="宋体"/>
      <w:b/>
      <w:color w:val="000000"/>
      <w:position w:val="0"/>
      <w:sz w:val="24"/>
      <w:szCs w:val="20"/>
    </w:rPr>
  </w:style>
  <w:style w:type="paragraph" w:styleId="1123" w:customStyle="1">
    <w:name w:val="_Style 279"/>
    <w:semiHidden/>
    <w:qFormat/>
    <w:rPr>
      <w:sz w:val="21"/>
      <w:szCs w:val="24"/>
    </w:rPr>
  </w:style>
  <w:style w:type="paragraph" w:styleId="1124" w:customStyle="1">
    <w:name w:val="Item List Char Char"/>
    <w:qFormat/>
    <w:pPr>
      <w:jc w:val="both"/>
      <w:spacing w:line="288" w:lineRule="auto"/>
    </w:pPr>
    <w:rPr>
      <w:rFonts w:ascii="Arial" w:hAnsi="Arial" w:cs="Arial"/>
      <w:b/>
      <w:bCs/>
      <w:sz w:val="21"/>
      <w:szCs w:val="28"/>
    </w:rPr>
  </w:style>
  <w:style w:type="paragraph" w:styleId="1125" w:customStyle="1">
    <w:name w:val="Char Char Char Char Char Char Char Char Char Char Char Char Char1"/>
    <w:basedOn w:val="802"/>
    <w:qFormat/>
    <w:pPr>
      <w:jc w:val="left"/>
      <w:spacing w:after="160" w:line="240" w:lineRule="exact"/>
      <w:widowControl/>
    </w:pPr>
    <w:rPr>
      <w:rFonts w:ascii="Calibri" w:hAnsi="Calibri" w:eastAsia="Calibri" w:cs="宋体"/>
      <w:b w:val="0"/>
      <w:position w:val="0"/>
      <w:sz w:val="20"/>
      <w:szCs w:val="24"/>
      <w:lang w:val="zh-CN"/>
    </w:rPr>
  </w:style>
  <w:style w:type="paragraph" w:styleId="1126" w:customStyle="1">
    <w:name w:val="正文11"/>
    <w:basedOn w:val="802"/>
    <w:next w:val="802"/>
    <w:qFormat/>
    <w:pPr>
      <w:ind w:firstLine="510"/>
      <w:spacing w:before="156" w:line="360" w:lineRule="auto"/>
    </w:pPr>
    <w:rPr>
      <w:rFonts w:ascii="Calibri" w:hAnsi="Calibri" w:eastAsia="Calibri" w:cs="宋体"/>
      <w:b w:val="0"/>
      <w:position w:val="0"/>
      <w:lang w:val="zh-CN"/>
    </w:rPr>
  </w:style>
  <w:style w:type="paragraph" w:styleId="1127" w:customStyle="1">
    <w:name w:val="普通文字"/>
    <w:basedOn w:val="802"/>
    <w:next w:val="802"/>
    <w:qFormat/>
    <w:rPr>
      <w:rFonts w:hAnsi="宋体" w:eastAsia="Calibri" w:cs="宋体"/>
      <w:b w:val="0"/>
      <w:position w:val="0"/>
      <w:lang w:val="zh-CN"/>
    </w:rPr>
  </w:style>
  <w:style w:type="paragraph" w:styleId="1128" w:customStyle="1">
    <w:name w:val="Char Char Char Char Char1"/>
    <w:basedOn w:val="802"/>
    <w:qFormat/>
    <w:rPr>
      <w:rFonts w:ascii="Tahoma" w:hAnsi="Tahoma" w:eastAsia="Calibri" w:cs="宋体"/>
      <w:b w:val="0"/>
      <w:position w:val="0"/>
      <w:lang w:val="zh-CN"/>
    </w:rPr>
  </w:style>
  <w:style w:type="paragraph" w:styleId="1129" w:customStyle="1">
    <w:name w:val="标准文本"/>
    <w:basedOn w:val="802"/>
    <w:qFormat/>
    <w:pPr>
      <w:ind w:firstLine="480"/>
      <w:spacing w:line="360" w:lineRule="auto"/>
    </w:pPr>
    <w:rPr>
      <w:rFonts w:ascii="Calibri" w:hAnsi="Calibri" w:eastAsia="Calibri" w:cs="宋体"/>
      <w:b w:val="0"/>
      <w:position w:val="0"/>
      <w:szCs w:val="24"/>
      <w:lang w:val="zh-CN"/>
    </w:rPr>
  </w:style>
  <w:style w:type="paragraph" w:styleId="1130" w:customStyle="1">
    <w:name w:val="华宇段落1 Char"/>
    <w:basedOn w:val="802"/>
    <w:qFormat/>
    <w:pPr>
      <w:ind w:firstLine="200"/>
      <w:spacing w:line="360" w:lineRule="auto"/>
    </w:pPr>
    <w:rPr>
      <w:rFonts w:ascii="Calibri" w:hAnsi="Calibri" w:eastAsia="Calibri" w:cs="宋体"/>
      <w:b w:val="0"/>
      <w:bCs/>
      <w:position w:val="0"/>
      <w:szCs w:val="24"/>
      <w:lang w:val="zh-CN"/>
    </w:rPr>
  </w:style>
  <w:style w:type="paragraph" w:styleId="1131" w:customStyle="1">
    <w:name w:val="font6"/>
    <w:basedOn w:val="802"/>
    <w:qFormat/>
    <w:pPr>
      <w:jc w:val="left"/>
      <w:spacing w:before="100" w:beforeAutospacing="1" w:after="100" w:afterAutospacing="1"/>
      <w:widowControl/>
    </w:pPr>
    <w:rPr>
      <w:rFonts w:hint="eastAsia" w:hAnsi="宋体"/>
      <w:sz w:val="28"/>
      <w:szCs w:val="28"/>
      <w:u w:val="single"/>
    </w:rPr>
  </w:style>
  <w:style w:type="paragraph" w:styleId="1132" w:customStyle="1">
    <w:name w:val="列出段落1"/>
    <w:basedOn w:val="802"/>
    <w:link w:val="1243"/>
    <w:qFormat/>
    <w:pPr>
      <w:contextualSpacing/>
      <w:ind w:left="720"/>
      <w:jc w:val="left"/>
      <w:widowControl/>
    </w:pPr>
    <w:rPr>
      <w:rFonts w:ascii="Arial" w:hAnsi="Arial" w:eastAsia="黑体" w:cs="宋体"/>
      <w:b w:val="0"/>
      <w:position w:val="0"/>
      <w:szCs w:val="24"/>
      <w:lang w:val="zh-CN" w:eastAsia="en-US"/>
    </w:rPr>
  </w:style>
  <w:style w:type="paragraph" w:styleId="1133" w:customStyle="1">
    <w:name w:val="正文 New New New New New New New New New New New New New New"/>
    <w:qFormat/>
    <w:pPr>
      <w:jc w:val="both"/>
      <w:widowControl w:val="off"/>
    </w:pPr>
    <w:rPr>
      <w:rFonts w:hint="eastAsia" w:ascii="Calibri" w:hAnsi="Calibri"/>
      <w:sz w:val="21"/>
    </w:rPr>
  </w:style>
  <w:style w:type="paragraph" w:styleId="1134" w:customStyle="1">
    <w:name w:val="文档正文"/>
    <w:basedOn w:val="802"/>
    <w:qFormat/>
    <w:pPr>
      <w:spacing w:line="360" w:lineRule="auto"/>
    </w:pPr>
    <w:rPr>
      <w:rFonts w:hAnsi="宋体" w:eastAsia="Calibri" w:cs="宋体"/>
      <w:bCs/>
      <w:position w:val="0"/>
      <w:sz w:val="20"/>
      <w:szCs w:val="24"/>
      <w:lang w:val="zh-CN"/>
    </w:rPr>
  </w:style>
  <w:style w:type="paragraph" w:styleId="1135" w:customStyle="1">
    <w:name w:val="xl61"/>
    <w:basedOn w:val="80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36" w:customStyle="1">
    <w:name w:val="标准小四"/>
    <w:basedOn w:val="802"/>
    <w:qFormat/>
    <w:pPr>
      <w:ind w:firstLine="480"/>
      <w:spacing w:line="360" w:lineRule="auto"/>
    </w:pPr>
    <w:rPr>
      <w:rFonts w:ascii="Arial" w:hAnsi="Arial" w:eastAsia="Calibri" w:cs="宋体"/>
      <w:b w:val="0"/>
      <w:position w:val="0"/>
      <w:szCs w:val="21"/>
      <w:lang w:val="zh-CN"/>
    </w:rPr>
  </w:style>
  <w:style w:type="paragraph" w:styleId="1137" w:customStyle="1">
    <w:name w:val="正文 + 宋体"/>
    <w:basedOn w:val="802"/>
    <w:qFormat/>
    <w:pPr>
      <w:ind w:firstLine="420"/>
      <w:spacing w:line="360" w:lineRule="auto"/>
    </w:pPr>
    <w:rPr>
      <w:rFonts w:ascii="Calibri" w:hAnsi="Calibri" w:eastAsia="Calibri" w:cs="宋体"/>
      <w:b w:val="0"/>
      <w:position w:val="0"/>
      <w:sz w:val="20"/>
      <w:szCs w:val="24"/>
      <w:lang w:val="zh-CN"/>
    </w:rPr>
  </w:style>
  <w:style w:type="paragraph" w:styleId="1138" w:customStyle="1">
    <w:name w:val="马刚标题1"/>
    <w:basedOn w:val="803"/>
    <w:next w:val="802"/>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39" w:customStyle="1">
    <w:name w:val="font9"/>
    <w:basedOn w:val="802"/>
    <w:qFormat/>
    <w:pPr>
      <w:jc w:val="left"/>
      <w:spacing w:before="100" w:beforeAutospacing="1" w:after="100" w:afterAutospacing="1"/>
      <w:widowControl/>
    </w:pPr>
    <w:rPr>
      <w:rFonts w:ascii="Calibri" w:hAnsi="Calibri" w:eastAsia="Calibri" w:cs="宋体"/>
      <w:bCs/>
      <w:position w:val="0"/>
      <w:sz w:val="20"/>
      <w:lang w:val="zh-CN"/>
    </w:rPr>
  </w:style>
  <w:style w:type="paragraph" w:styleId="1140" w:customStyle="1">
    <w:name w:val="p0"/>
    <w:qFormat/>
    <w:pPr>
      <w:spacing w:before="100" w:beforeAutospacing="1" w:after="100" w:afterAutospacing="1"/>
    </w:pPr>
    <w:rPr>
      <w:rFonts w:ascii="宋体" w:hAnsi="宋体" w:eastAsia="仿宋_GB2312" w:cs="宋体"/>
      <w:sz w:val="24"/>
    </w:rPr>
  </w:style>
  <w:style w:type="paragraph" w:styleId="1141" w:customStyle="1">
    <w:name w:val="font8"/>
    <w:basedOn w:val="802"/>
    <w:qFormat/>
    <w:pPr>
      <w:jc w:val="left"/>
      <w:spacing w:before="100" w:beforeAutospacing="1" w:after="100" w:afterAutospacing="1"/>
      <w:widowControl/>
    </w:pPr>
    <w:rPr>
      <w:rFonts w:hAnsi="宋体" w:eastAsia="Calibri" w:cs="宋体"/>
      <w:bCs/>
      <w:i/>
      <w:iCs/>
      <w:position w:val="0"/>
      <w:sz w:val="20"/>
      <w:lang w:val="zh-CN"/>
    </w:rPr>
  </w:style>
  <w:style w:type="paragraph" w:styleId="1142" w:customStyle="1">
    <w:name w:val="纯文本2"/>
    <w:basedOn w:val="802"/>
    <w:qFormat/>
    <w:rPr>
      <w:rFonts w:hAnsi="Courier New" w:eastAsia="楷体_GB2312"/>
      <w:sz w:val="28"/>
    </w:rPr>
  </w:style>
  <w:style w:type="paragraph" w:styleId="1143" w:customStyle="1">
    <w:name w:val="大标题"/>
    <w:basedOn w:val="802"/>
    <w:next w:val="802"/>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44" w:customStyle="1">
    <w:name w:val="Char Char1 Char Char Char Char"/>
    <w:basedOn w:val="826"/>
    <w:qFormat/>
    <w:pPr>
      <w:ind w:left="357"/>
      <w:jc w:val="left"/>
      <w:spacing w:line="436" w:lineRule="exact"/>
      <w:outlineLvl w:val="3"/>
    </w:pPr>
    <w:rPr>
      <w:rFonts w:ascii="Tahoma" w:hAnsi="Tahoma" w:cs="Tahoma"/>
      <w:position w:val="0"/>
      <w:szCs w:val="24"/>
    </w:rPr>
  </w:style>
  <w:style w:type="paragraph" w:styleId="1145" w:customStyle="1">
    <w:name w:val="标题2，章节第二层"/>
    <w:basedOn w:val="802"/>
    <w:next w:val="917"/>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46" w:customStyle="1">
    <w:name w:val="Char Char1 Char Char Char Char Char Char Char"/>
    <w:basedOn w:val="802"/>
    <w:qFormat/>
    <w:rPr>
      <w:rFonts w:ascii="Tahoma" w:hAnsi="Tahoma" w:eastAsia="Calibri" w:cs="Tahoma"/>
      <w:b w:val="0"/>
      <w:position w:val="0"/>
      <w:lang w:val="zh-CN"/>
    </w:rPr>
  </w:style>
  <w:style w:type="paragraph" w:styleId="1147" w:customStyle="1">
    <w:name w:val="xl28"/>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48" w:customStyle="1">
    <w:name w:val="纯文本 Char Char"/>
    <w:qFormat/>
    <w:rPr>
      <w:rFonts w:ascii="宋体" w:hAnsi="Courier New" w:eastAsia="宋体"/>
      <w:sz w:val="21"/>
      <w:szCs w:val="21"/>
      <w:lang w:val="en-US" w:eastAsia="zh-CN" w:bidi="ar-SA"/>
    </w:rPr>
  </w:style>
  <w:style w:type="character" w:styleId="1149" w:customStyle="1">
    <w:name w:val="concon"/>
    <w:qFormat/>
  </w:style>
  <w:style w:type="character" w:styleId="1150" w:customStyle="1">
    <w:name w:val="标题 字符1"/>
    <w:qFormat/>
    <w:rPr>
      <w:rFonts w:ascii="等线 Light" w:hAnsi="等线 Light" w:eastAsia="宋体" w:cs="Times New Roman"/>
      <w:b/>
      <w:bCs/>
      <w:position w:val="-10"/>
      <w:sz w:val="32"/>
      <w:szCs w:val="32"/>
    </w:rPr>
  </w:style>
  <w:style w:type="character" w:styleId="1151" w:customStyle="1">
    <w:name w:val="小四 段落 宋体 Char Char Char Char Char Char Char Char"/>
    <w:qFormat/>
    <w:rPr>
      <w:rFonts w:eastAsia="宋体"/>
      <w:sz w:val="24"/>
      <w:szCs w:val="24"/>
      <w:lang w:val="en-US" w:eastAsia="zh-CN" w:bidi="ar-SA"/>
    </w:rPr>
  </w:style>
  <w:style w:type="character" w:styleId="1152" w:customStyle="1">
    <w:name w:val="qxdate"/>
    <w:qFormat/>
    <w:rPr>
      <w:rFonts w:ascii="Times New Roman" w:hAnsi="Times New Roman" w:eastAsia="宋体" w:cs="Times New Roman"/>
      <w:color w:val="333333"/>
      <w:sz w:val="18"/>
      <w:szCs w:val="18"/>
    </w:rPr>
  </w:style>
  <w:style w:type="character" w:styleId="1153" w:customStyle="1">
    <w:name w:val="Title1 Char"/>
    <w:qFormat/>
    <w:rPr>
      <w:rFonts w:eastAsia="宋体"/>
      <w:b/>
      <w:bCs/>
      <w:sz w:val="44"/>
      <w:szCs w:val="44"/>
      <w:lang w:val="en-US" w:eastAsia="zh-CN" w:bidi="ar-SA"/>
    </w:rPr>
  </w:style>
  <w:style w:type="character" w:styleId="1154" w:customStyle="1">
    <w:name w:val="小四 段落 宋体 Char Char Char1"/>
    <w:qFormat/>
    <w:rPr>
      <w:rFonts w:ascii="宋体" w:hAnsi="宋体" w:eastAsia="宋体"/>
      <w:sz w:val="24"/>
      <w:szCs w:val="24"/>
      <w:lang w:val="en-US" w:eastAsia="zh-CN" w:bidi="ar-SA"/>
    </w:rPr>
  </w:style>
  <w:style w:type="character" w:styleId="1155" w:customStyle="1">
    <w:name w:val="标准文本 Char Char"/>
    <w:qFormat/>
    <w:rPr>
      <w:rFonts w:eastAsia="宋体" w:cs="宋体"/>
      <w:sz w:val="24"/>
      <w:szCs w:val="24"/>
      <w:lang w:val="en-US" w:eastAsia="zh-CN" w:bidi="ar-SA"/>
    </w:rPr>
  </w:style>
  <w:style w:type="character" w:styleId="1156" w:customStyle="1">
    <w:name w:val="Char Char26"/>
    <w:qFormat/>
    <w:rPr>
      <w:b/>
      <w:bCs/>
      <w:sz w:val="32"/>
      <w:szCs w:val="32"/>
    </w:rPr>
  </w:style>
  <w:style w:type="character" w:styleId="1157" w:customStyle="1">
    <w:name w:val="_Style 315"/>
    <w:qFormat/>
    <w:rPr>
      <w:i/>
      <w:iCs/>
      <w:smallCaps/>
      <w:spacing w:val="5"/>
    </w:rPr>
  </w:style>
  <w:style w:type="character" w:styleId="1158" w:customStyle="1">
    <w:name w:val="prev1"/>
    <w:qFormat/>
    <w:rPr>
      <w:rFonts w:ascii="Times New Roman" w:hAnsi="Times New Roman" w:eastAsia="宋体" w:cs="Times New Roman"/>
      <w:color w:val="888888"/>
    </w:rPr>
  </w:style>
  <w:style w:type="character" w:styleId="1159" w:customStyle="1">
    <w:name w:val="redfilefwwh"/>
    <w:qFormat/>
    <w:rPr>
      <w:rFonts w:ascii="Times New Roman" w:hAnsi="Times New Roman" w:eastAsia="宋体" w:cs="Times New Roman"/>
      <w:color w:val="ba2636"/>
      <w:sz w:val="18"/>
      <w:szCs w:val="18"/>
    </w:rPr>
  </w:style>
  <w:style w:type="character" w:styleId="1160" w:customStyle="1">
    <w:name w:val="listbenefit"/>
    <w:qFormat/>
  </w:style>
  <w:style w:type="character" w:styleId="1161" w:customStyle="1">
    <w:name w:val="textcontents"/>
    <w:qFormat/>
  </w:style>
  <w:style w:type="character" w:styleId="1162" w:customStyle="1">
    <w:name w:val="_Style 321"/>
    <w:qFormat/>
    <w:rPr>
      <w:smallCaps/>
    </w:rPr>
  </w:style>
  <w:style w:type="character" w:styleId="1163" w:customStyle="1">
    <w:name w:val="case31"/>
    <w:qFormat/>
    <w:rPr>
      <w:sz w:val="21"/>
      <w:szCs w:val="21"/>
    </w:rPr>
  </w:style>
  <w:style w:type="character" w:styleId="1164" w:customStyle="1">
    <w:name w:val="Char Char23"/>
    <w:qFormat/>
    <w:rPr>
      <w:rFonts w:ascii="Arial" w:hAnsi="Arial" w:eastAsia="黑体"/>
      <w:b/>
      <w:bCs/>
      <w:sz w:val="24"/>
      <w:szCs w:val="24"/>
    </w:rPr>
  </w:style>
  <w:style w:type="character" w:styleId="1165" w:customStyle="1">
    <w:name w:val="_Style 326"/>
    <w:qFormat/>
    <w:rPr>
      <w:b/>
      <w:bCs/>
    </w:rPr>
  </w:style>
  <w:style w:type="character" w:styleId="1166" w:customStyle="1">
    <w:name w:val="zhengwen1"/>
    <w:uiPriority w:val="99"/>
    <w:qFormat/>
    <w:rPr>
      <w:sz w:val="21"/>
    </w:rPr>
  </w:style>
  <w:style w:type="character" w:styleId="1167" w:customStyle="1">
    <w:name w:val="样式 非加粗"/>
    <w:qFormat/>
    <w:rPr>
      <w:rFonts w:eastAsia="宋体"/>
      <w:sz w:val="28"/>
    </w:rPr>
  </w:style>
  <w:style w:type="character" w:styleId="1168" w:customStyle="1">
    <w:name w:val="next3"/>
    <w:qFormat/>
    <w:rPr>
      <w:rFonts w:hint="eastAsia" w:ascii="微软雅黑" w:hAnsi="微软雅黑" w:eastAsia="微软雅黑" w:cs="微软雅黑"/>
      <w:sz w:val="21"/>
      <w:szCs w:val="21"/>
    </w:rPr>
  </w:style>
  <w:style w:type="character" w:styleId="1169" w:customStyle="1">
    <w:name w:val="标题 3 Char"/>
    <w:qFormat/>
    <w:rPr>
      <w:rFonts w:ascii="宋体" w:hAnsi="宋体" w:eastAsia="宋体"/>
      <w:b/>
      <w:bCs/>
      <w:sz w:val="24"/>
      <w:szCs w:val="32"/>
      <w:lang w:val="en-US" w:eastAsia="zh-CN" w:bidi="ar-SA"/>
    </w:rPr>
  </w:style>
  <w:style w:type="character" w:styleId="1170" w:customStyle="1">
    <w:name w:val="小四 段落 宋体 Char1"/>
    <w:qFormat/>
    <w:rPr>
      <w:rFonts w:eastAsia="宋体"/>
      <w:sz w:val="24"/>
      <w:szCs w:val="24"/>
      <w:lang w:val="en-US" w:eastAsia="zh-CN" w:bidi="ar-SA"/>
    </w:rPr>
  </w:style>
  <w:style w:type="character" w:styleId="1171" w:customStyle="1">
    <w:name w:val="next1"/>
    <w:qFormat/>
    <w:rPr>
      <w:rFonts w:ascii="Times New Roman" w:hAnsi="Times New Roman" w:eastAsia="宋体" w:cs="Times New Roman"/>
      <w:color w:val="888888"/>
    </w:rPr>
  </w:style>
  <w:style w:type="character" w:styleId="1172" w:customStyle="1">
    <w:name w:val="style13"/>
    <w:qFormat/>
    <w:rPr>
      <w:sz w:val="18"/>
      <w:szCs w:val="18"/>
    </w:rPr>
  </w:style>
  <w:style w:type="character" w:styleId="1173" w:customStyle="1">
    <w:name w:val="next2"/>
    <w:qFormat/>
    <w:rPr>
      <w:rFonts w:ascii="Times New Roman" w:hAnsi="Times New Roman" w:eastAsia="宋体" w:cs="Times New Roman"/>
      <w:color w:val="888888"/>
    </w:rPr>
  </w:style>
  <w:style w:type="character" w:styleId="1174" w:customStyle="1">
    <w:name w:val="Char Char27"/>
    <w:qFormat/>
    <w:rPr>
      <w:b/>
      <w:bCs/>
      <w:sz w:val="44"/>
      <w:szCs w:val="44"/>
    </w:rPr>
  </w:style>
  <w:style w:type="character" w:styleId="1175" w:customStyle="1">
    <w:name w:val="Char Char8"/>
    <w:qFormat/>
    <w:rPr>
      <w:rFonts w:eastAsia="宋体"/>
      <w:sz w:val="21"/>
      <w:lang w:val="en-US" w:eastAsia="zh-CN" w:bidi="ar-SA"/>
    </w:rPr>
  </w:style>
  <w:style w:type="character" w:styleId="1176" w:customStyle="1">
    <w:name w:val="3zw"/>
    <w:qFormat/>
  </w:style>
  <w:style w:type="character" w:styleId="1177" w:customStyle="1">
    <w:name w:val="小四 段落 宋体 Char Char Char Char Char"/>
    <w:qFormat/>
    <w:rPr>
      <w:rFonts w:eastAsia="宋体"/>
      <w:sz w:val="24"/>
      <w:szCs w:val="24"/>
      <w:lang w:val="en-US" w:eastAsia="zh-CN" w:bidi="ar-SA"/>
    </w:rPr>
  </w:style>
  <w:style w:type="character" w:styleId="1178" w:customStyle="1">
    <w:name w:val="h Char Char"/>
    <w:qFormat/>
    <w:rPr>
      <w:rFonts w:eastAsia="宋体"/>
      <w:sz w:val="18"/>
      <w:szCs w:val="18"/>
      <w:lang w:val="en-US" w:eastAsia="zh-CN" w:bidi="ar-SA"/>
    </w:rPr>
  </w:style>
  <w:style w:type="character" w:styleId="1179" w:customStyle="1">
    <w:name w:val="content"/>
    <w:qFormat/>
  </w:style>
  <w:style w:type="character" w:styleId="1180" w:customStyle="1">
    <w:name w:val="redfilenumber"/>
    <w:qFormat/>
    <w:rPr>
      <w:rFonts w:ascii="Times New Roman" w:hAnsi="Times New Roman" w:eastAsia="宋体" w:cs="Times New Roman"/>
      <w:color w:val="ba2636"/>
      <w:sz w:val="18"/>
      <w:szCs w:val="18"/>
    </w:rPr>
  </w:style>
  <w:style w:type="character" w:styleId="1181" w:customStyle="1">
    <w:name w:val="Char Char28"/>
    <w:qFormat/>
    <w:rPr>
      <w:rFonts w:ascii="Arial" w:hAnsi="Arial" w:eastAsia="黑体" w:cs="Arial"/>
      <w:b/>
      <w:bCs/>
      <w:sz w:val="32"/>
      <w:szCs w:val="32"/>
    </w:rPr>
  </w:style>
  <w:style w:type="character" w:styleId="1182" w:customStyle="1">
    <w:name w:val="正文 + 宋体 Char"/>
    <w:qFormat/>
    <w:rPr>
      <w:rFonts w:eastAsia="宋体"/>
      <w:sz w:val="21"/>
      <w:szCs w:val="24"/>
      <w:lang w:val="en-US" w:eastAsia="zh-CN" w:bidi="ar-SA"/>
    </w:rPr>
  </w:style>
  <w:style w:type="character" w:styleId="1183" w:customStyle="1">
    <w:name w:val="Char Char211"/>
    <w:qFormat/>
    <w:rPr>
      <w:rFonts w:ascii="宋体" w:hAnsi="Courier New" w:eastAsia="宋体"/>
      <w:sz w:val="21"/>
      <w:szCs w:val="21"/>
      <w:lang w:val="en-US" w:eastAsia="zh-CN" w:bidi="ar-SA"/>
    </w:rPr>
  </w:style>
  <w:style w:type="character" w:styleId="1184" w:customStyle="1">
    <w:name w:val="subtitle1"/>
    <w:qFormat/>
    <w:rPr>
      <w:rFonts w:hint="default" w:ascii="Georgia" w:hAnsi="Georgia"/>
      <w:b/>
      <w:bCs/>
      <w:color w:val="666666"/>
      <w:sz w:val="18"/>
      <w:szCs w:val="18"/>
    </w:rPr>
  </w:style>
  <w:style w:type="character" w:styleId="1185" w:customStyle="1">
    <w:name w:val="特点 Char1"/>
    <w:qFormat/>
    <w:rPr>
      <w:rFonts w:eastAsia="宋体"/>
      <w:sz w:val="21"/>
      <w:lang w:val="en-US" w:eastAsia="zh-CN" w:bidi="ar-SA"/>
    </w:rPr>
  </w:style>
  <w:style w:type="character" w:styleId="1186" w:customStyle="1">
    <w:name w:val="样式 宋体 小四"/>
    <w:qFormat/>
    <w:rPr>
      <w:rFonts w:ascii="宋体" w:hAnsi="宋体"/>
      <w:sz w:val="24"/>
    </w:rPr>
  </w:style>
  <w:style w:type="character" w:styleId="1187" w:customStyle="1">
    <w:name w:val="Char Char22"/>
    <w:qFormat/>
    <w:rPr>
      <w:b/>
      <w:bCs/>
      <w:sz w:val="24"/>
      <w:szCs w:val="24"/>
    </w:rPr>
  </w:style>
  <w:style w:type="character" w:styleId="1188" w:customStyle="1">
    <w:name w:val="para_small"/>
    <w:qFormat/>
  </w:style>
  <w:style w:type="character" w:styleId="1189" w:customStyle="1">
    <w:name w:val="纯文本 Char Char Char1"/>
    <w:qFormat/>
    <w:rPr>
      <w:rFonts w:ascii="宋体" w:hAnsi="Courier New" w:eastAsia="宋体"/>
      <w:sz w:val="21"/>
      <w:szCs w:val="21"/>
      <w:lang w:val="en-US" w:eastAsia="zh-CN" w:bidi="ar-SA"/>
    </w:rPr>
  </w:style>
  <w:style w:type="character" w:styleId="1190" w:customStyle="1">
    <w:name w:val="style131"/>
    <w:qFormat/>
    <w:rPr>
      <w:rFonts w:cs="Times New Roman"/>
      <w:sz w:val="18"/>
      <w:szCs w:val="18"/>
    </w:rPr>
  </w:style>
  <w:style w:type="character" w:styleId="1191" w:customStyle="1">
    <w:name w:val="displayarti"/>
    <w:qFormat/>
    <w:rPr>
      <w:rFonts w:ascii="Times New Roman" w:hAnsi="Times New Roman" w:eastAsia="宋体" w:cs="Times New Roman"/>
      <w:color w:val="ffffff"/>
      <w:shd w:val="clear" w:color="auto" w:fill="a00000"/>
    </w:rPr>
  </w:style>
  <w:style w:type="character" w:styleId="1192" w:customStyle="1">
    <w:name w:val="Char Char21"/>
    <w:qFormat/>
    <w:rPr>
      <w:rFonts w:ascii="Arial" w:hAnsi="Arial" w:eastAsia="黑体"/>
      <w:sz w:val="24"/>
      <w:szCs w:val="24"/>
    </w:rPr>
  </w:style>
  <w:style w:type="character" w:styleId="1193" w:customStyle="1">
    <w:name w:val="纯文本 Char1"/>
    <w:qFormat/>
    <w:rPr>
      <w:rFonts w:ascii="宋体" w:hAnsi="Courier New" w:eastAsia="宋体" w:cs="Courier New"/>
      <w:sz w:val="21"/>
      <w:szCs w:val="21"/>
      <w:lang w:val="en-US" w:eastAsia="zh-CN" w:bidi="ar-SA"/>
    </w:rPr>
  </w:style>
  <w:style w:type="character" w:styleId="1194" w:customStyle="1">
    <w:name w:val="华宇段落1 Char Char Char"/>
    <w:qFormat/>
    <w:rPr>
      <w:rFonts w:eastAsia="宋体"/>
      <w:bCs/>
      <w:sz w:val="24"/>
      <w:szCs w:val="24"/>
      <w:lang w:val="en-US" w:eastAsia="zh-CN" w:bidi="ar-SA"/>
    </w:rPr>
  </w:style>
  <w:style w:type="character" w:styleId="1195" w:customStyle="1">
    <w:name w:val="_Style 367"/>
    <w:qFormat/>
    <w:rPr>
      <w:smallCaps/>
      <w:spacing w:val="5"/>
      <w:u w:val="single"/>
    </w:rPr>
  </w:style>
  <w:style w:type="character" w:styleId="1196" w:customStyle="1">
    <w:name w:val="HTML 预设格式 字符1"/>
    <w:qFormat/>
    <w:rPr>
      <w:rFonts w:ascii="Courier New" w:hAnsi="Courier New" w:eastAsia="宋体" w:cs="Courier New"/>
      <w:b/>
      <w:position w:val="-10"/>
    </w:rPr>
  </w:style>
  <w:style w:type="character" w:styleId="1197" w:customStyle="1">
    <w:name w:val="next"/>
    <w:qFormat/>
    <w:rPr>
      <w:rFonts w:ascii="微软雅黑" w:hAnsi="微软雅黑" w:eastAsia="微软雅黑" w:cs="微软雅黑"/>
      <w:sz w:val="21"/>
      <w:szCs w:val="21"/>
    </w:rPr>
  </w:style>
  <w:style w:type="character" w:styleId="1198" w:customStyle="1">
    <w:name w:val="prev"/>
    <w:qFormat/>
    <w:rPr>
      <w:rFonts w:hint="eastAsia" w:ascii="微软雅黑" w:hAnsi="微软雅黑" w:eastAsia="微软雅黑" w:cs="微软雅黑"/>
      <w:sz w:val="21"/>
      <w:szCs w:val="21"/>
    </w:rPr>
  </w:style>
  <w:style w:type="character" w:styleId="1199" w:customStyle="1">
    <w:name w:val="title_emph1"/>
    <w:qFormat/>
    <w:rPr>
      <w:rFonts w:ascii="Arial" w:cs="Arial"/>
      <w:b/>
      <w:bCs/>
      <w:sz w:val="18"/>
      <w:szCs w:val="18"/>
    </w:rPr>
  </w:style>
  <w:style w:type="character" w:styleId="1200" w:customStyle="1">
    <w:name w:val="Char Char20"/>
    <w:qFormat/>
    <w:rPr>
      <w:rFonts w:ascii="Arial" w:hAnsi="Arial" w:eastAsia="黑体"/>
      <w:sz w:val="21"/>
      <w:szCs w:val="21"/>
    </w:rPr>
  </w:style>
  <w:style w:type="character" w:styleId="1201" w:customStyle="1">
    <w:name w:val="_Style 379"/>
    <w:qFormat/>
    <w:rPr>
      <w:i/>
      <w:iCs/>
    </w:rPr>
  </w:style>
  <w:style w:type="character" w:styleId="1202" w:customStyle="1">
    <w:name w:val="normalfont1"/>
    <w:qFormat/>
    <w:rPr>
      <w:rFonts w:hint="default" w:ascii="ˎ̥" w:hAnsi="ˎ̥"/>
      <w:sz w:val="18"/>
      <w:szCs w:val="18"/>
      <w:u w:val="none"/>
    </w:rPr>
  </w:style>
  <w:style w:type="character" w:styleId="1203" w:customStyle="1">
    <w:name w:val="已访问的超链接1"/>
    <w:qFormat/>
    <w:rPr>
      <w:color w:val="auto"/>
      <w:u w:val="none"/>
    </w:rPr>
  </w:style>
  <w:style w:type="character" w:styleId="1204" w:customStyle="1">
    <w:name w:val="A2"/>
    <w:qFormat/>
    <w:rPr>
      <w:rFonts w:cs="Helvetica"/>
      <w:color w:val="000000"/>
      <w:sz w:val="18"/>
      <w:szCs w:val="18"/>
    </w:rPr>
  </w:style>
  <w:style w:type="character" w:styleId="1205" w:customStyle="1">
    <w:name w:val="Char Char29"/>
    <w:qFormat/>
    <w:rPr>
      <w:rFonts w:ascii="Times New Roman" w:hAnsi="Times New Roman" w:eastAsia="宋体" w:cs="Times New Roman"/>
      <w:b/>
      <w:bCs/>
      <w:sz w:val="44"/>
      <w:szCs w:val="44"/>
    </w:rPr>
  </w:style>
  <w:style w:type="character" w:styleId="1206" w:customStyle="1">
    <w:name w:val="content_lineheight1"/>
    <w:qFormat/>
  </w:style>
  <w:style w:type="character" w:styleId="1207" w:customStyle="1">
    <w:name w:val="标准小四 Char"/>
    <w:qFormat/>
    <w:rPr>
      <w:rFonts w:ascii="Arial" w:hAnsi="Arial" w:eastAsia="宋体"/>
      <w:sz w:val="24"/>
      <w:szCs w:val="21"/>
      <w:lang w:val="en-US" w:eastAsia="zh-CN" w:bidi="ar-SA"/>
    </w:rPr>
  </w:style>
  <w:style w:type="character" w:styleId="1208" w:customStyle="1">
    <w:name w:val="标准小四 Char Char"/>
    <w:qFormat/>
    <w:rPr>
      <w:rFonts w:ascii="Arial" w:hAnsi="Arial" w:eastAsia="宋体"/>
      <w:sz w:val="24"/>
      <w:szCs w:val="21"/>
      <w:lang w:val="en-US" w:eastAsia="zh-CN" w:bidi="ar-SA"/>
    </w:rPr>
  </w:style>
  <w:style w:type="character" w:styleId="1209" w:customStyle="1">
    <w:name w:val="ih151"/>
    <w:qFormat/>
    <w:rPr>
      <w:color w:val="666666"/>
      <w:sz w:val="18"/>
      <w:szCs w:val="18"/>
      <w:u w:val="none"/>
    </w:rPr>
  </w:style>
  <w:style w:type="character" w:styleId="1210" w:customStyle="1">
    <w:name w:val="标准文本 Char"/>
    <w:qFormat/>
    <w:rPr>
      <w:rFonts w:eastAsia="宋体" w:cs="宋体"/>
      <w:sz w:val="24"/>
      <w:szCs w:val="24"/>
      <w:lang w:val="en-US" w:eastAsia="zh-CN" w:bidi="ar-SA"/>
    </w:rPr>
  </w:style>
  <w:style w:type="character" w:styleId="1211" w:customStyle="1">
    <w:name w:val="gjfg"/>
    <w:qFormat/>
  </w:style>
  <w:style w:type="character" w:styleId="1212" w:customStyle="1">
    <w:name w:val="小四 段落 宋体 Char Char Char Char1"/>
    <w:qFormat/>
    <w:rPr>
      <w:rFonts w:eastAsia="宋体"/>
      <w:sz w:val="24"/>
      <w:szCs w:val="24"/>
      <w:lang w:val="en-US" w:eastAsia="zh-CN" w:bidi="ar-SA"/>
    </w:rPr>
  </w:style>
  <w:style w:type="character" w:styleId="1213" w:customStyle="1">
    <w:name w:val="引用 字符1"/>
    <w:uiPriority w:val="99"/>
    <w:qFormat/>
    <w:rPr>
      <w:rFonts w:ascii="宋体" w:hAnsi="Times New Roman" w:eastAsia="宋体" w:cs="Times New Roman"/>
      <w:b/>
      <w:i/>
      <w:iCs/>
      <w:color w:val="404040"/>
      <w:position w:val="-10"/>
      <w:sz w:val="24"/>
    </w:rPr>
  </w:style>
  <w:style w:type="character" w:styleId="1214" w:customStyle="1">
    <w:name w:val="prev2"/>
    <w:qFormat/>
    <w:rPr>
      <w:rFonts w:ascii="Times New Roman" w:hAnsi="Times New Roman" w:eastAsia="宋体" w:cs="Times New Roman"/>
      <w:color w:val="888888"/>
    </w:rPr>
  </w:style>
  <w:style w:type="character" w:styleId="1215" w:customStyle="1">
    <w:name w:val="t1"/>
    <w:qFormat/>
  </w:style>
  <w:style w:type="character" w:styleId="1216" w:customStyle="1">
    <w:name w:val="cfdate"/>
    <w:qFormat/>
    <w:rPr>
      <w:rFonts w:ascii="Times New Roman" w:hAnsi="Times New Roman" w:eastAsia="宋体" w:cs="Times New Roman"/>
      <w:color w:val="333333"/>
      <w:sz w:val="18"/>
      <w:szCs w:val="18"/>
    </w:rPr>
  </w:style>
  <w:style w:type="character" w:styleId="1217" w:customStyle="1">
    <w:name w:val="Char Char24"/>
    <w:qFormat/>
    <w:rPr>
      <w:b/>
      <w:bCs/>
      <w:sz w:val="28"/>
      <w:szCs w:val="28"/>
    </w:rPr>
  </w:style>
  <w:style w:type="character" w:styleId="1218" w:customStyle="1">
    <w:name w:val="point_normal1"/>
    <w:qFormat/>
    <w:rPr>
      <w:rFonts w:hint="default" w:ascii="Arial" w:hAnsi="Arial" w:cs="Arial"/>
      <w:sz w:val="18"/>
      <w:szCs w:val="18"/>
    </w:rPr>
  </w:style>
  <w:style w:type="character" w:styleId="1219" w:customStyle="1">
    <w:name w:val="小四 段落 宋体 Char Char Char Char Char Char"/>
    <w:qFormat/>
    <w:rPr>
      <w:rFonts w:eastAsia="宋体"/>
      <w:sz w:val="24"/>
      <w:szCs w:val="24"/>
      <w:lang w:val="en-US" w:eastAsia="zh-CN" w:bidi="ar-SA"/>
    </w:rPr>
  </w:style>
  <w:style w:type="character" w:styleId="1220" w:customStyle="1">
    <w:name w:val="Char Char17"/>
    <w:qFormat/>
    <w:rPr>
      <w:rFonts w:ascii="宋体" w:hAnsi="Courier New"/>
      <w:sz w:val="21"/>
      <w:szCs w:val="21"/>
    </w:rPr>
  </w:style>
  <w:style w:type="character" w:styleId="1221" w:customStyle="1">
    <w:name w:val="明显引用 字符1"/>
    <w:uiPriority w:val="99"/>
    <w:qFormat/>
    <w:rPr>
      <w:rFonts w:ascii="宋体" w:hAnsi="Times New Roman" w:eastAsia="宋体" w:cs="Times New Roman"/>
      <w:b/>
      <w:i/>
      <w:iCs/>
      <w:color w:val="4472c4"/>
      <w:position w:val="-10"/>
      <w:sz w:val="24"/>
    </w:rPr>
  </w:style>
  <w:style w:type="character" w:styleId="1222" w:customStyle="1">
    <w:name w:val="标题 Char1"/>
    <w:qFormat/>
    <w:rPr>
      <w:rFonts w:ascii="Cambria" w:eastAsia="宋体" w:cs="Times New Roman"/>
      <w:b/>
      <w:bCs/>
      <w:sz w:val="32"/>
      <w:szCs w:val="32"/>
    </w:rPr>
  </w:style>
  <w:style w:type="character" w:styleId="1223" w:customStyle="1">
    <w:name w:val="prev3"/>
    <w:qFormat/>
    <w:rPr>
      <w:rFonts w:ascii="微软雅黑" w:hAnsi="微软雅黑" w:eastAsia="微软雅黑" w:cs="微软雅黑"/>
      <w:sz w:val="21"/>
      <w:szCs w:val="21"/>
    </w:rPr>
  </w:style>
  <w:style w:type="character" w:styleId="1224" w:customStyle="1">
    <w:name w:val="param-value"/>
    <w:qFormat/>
  </w:style>
  <w:style w:type="character" w:styleId="1225" w:customStyle="1">
    <w:name w:val="正文文本缩进 2 字符1"/>
    <w:qFormat/>
    <w:rPr>
      <w:rFonts w:ascii="宋体" w:hAnsi="Times New Roman" w:eastAsia="宋体" w:cs="Times New Roman"/>
      <w:b/>
      <w:position w:val="-10"/>
      <w:sz w:val="24"/>
    </w:rPr>
  </w:style>
  <w:style w:type="character" w:styleId="1226" w:customStyle="1">
    <w:name w:val="apple-converted-space"/>
    <w:qFormat/>
  </w:style>
  <w:style w:type="character" w:styleId="122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28" w:customStyle="1">
    <w:name w:val="华宇段落1 Char Char"/>
    <w:qFormat/>
    <w:rPr>
      <w:rFonts w:eastAsia="宋体"/>
      <w:bCs/>
      <w:sz w:val="24"/>
      <w:szCs w:val="24"/>
      <w:lang w:val="en-US" w:eastAsia="zh-CN" w:bidi="ar-SA"/>
    </w:rPr>
  </w:style>
  <w:style w:type="character" w:styleId="1229" w:customStyle="1">
    <w:name w:val="Char Char25"/>
    <w:qFormat/>
    <w:rPr>
      <w:rFonts w:ascii="Arial" w:hAnsi="Arial" w:eastAsia="黑体"/>
      <w:b/>
      <w:sz w:val="28"/>
    </w:rPr>
  </w:style>
  <w:style w:type="character" w:styleId="1230" w:customStyle="1">
    <w:name w:val="标题 3 Char Char"/>
    <w:qFormat/>
    <w:rPr>
      <w:rFonts w:eastAsia="仿宋_GB2312"/>
      <w:b/>
      <w:bCs/>
      <w:sz w:val="28"/>
      <w:szCs w:val="32"/>
      <w:lang w:val="en-US" w:eastAsia="zh-CN" w:bidi="ar-SA"/>
    </w:rPr>
  </w:style>
  <w:style w:type="character" w:styleId="1231" w:customStyle="1">
    <w:name w:val="样式 首行缩进:  2 字符 Char"/>
    <w:qFormat/>
    <w:rPr>
      <w:rFonts w:eastAsia="宋体" w:cs="宋体"/>
      <w:sz w:val="24"/>
      <w:lang w:val="en-US" w:eastAsia="zh-CN" w:bidi="ar-SA"/>
    </w:rPr>
  </w:style>
  <w:style w:type="table" w:styleId="1232" w:customStyle="1">
    <w:name w:val="Table Normal"/>
    <w:qFormat/>
    <w:tblPr>
      <w:tblCellMar>
        <w:left w:w="0" w:type="dxa"/>
        <w:top w:w="0" w:type="dxa"/>
        <w:right w:w="0" w:type="dxa"/>
        <w:bottom w:w="0" w:type="dxa"/>
      </w:tblCellMar>
    </w:tblPr>
  </w:style>
  <w:style w:type="table" w:styleId="1233" w:customStyle="1">
    <w:name w:val="网格型1"/>
    <w:basedOn w:val="81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4">
    <w:name w:val="Placeholder Text"/>
    <w:uiPriority w:val="99"/>
    <w:semiHidden/>
    <w:qFormat/>
    <w:rPr>
      <w:color w:val="808080"/>
    </w:rPr>
  </w:style>
  <w:style w:type="paragraph" w:styleId="1235" w:customStyle="1">
    <w:name w:val="正文文本1"/>
    <w:basedOn w:val="802"/>
    <w:qFormat/>
    <w:pPr>
      <w:ind w:firstLine="400"/>
      <w:spacing w:line="480" w:lineRule="auto"/>
    </w:pPr>
    <w:rPr>
      <w:rFonts w:hAnsi="宋体" w:cs="宋体"/>
      <w:sz w:val="20"/>
      <w:lang w:val="zh-CN" w:bidi="zh-CN"/>
    </w:rPr>
  </w:style>
  <w:style w:type="character" w:styleId="1236" w:customStyle="1">
    <w:name w:val="font01"/>
    <w:basedOn w:val="812"/>
    <w:qFormat/>
    <w:rPr>
      <w:rFonts w:hint="eastAsia" w:ascii="宋体" w:hAnsi="宋体" w:eastAsia="宋体" w:cs="宋体"/>
      <w:color w:val="000000"/>
      <w:sz w:val="22"/>
      <w:szCs w:val="22"/>
      <w:u w:val="none"/>
    </w:rPr>
  </w:style>
  <w:style w:type="character" w:styleId="1237" w:customStyle="1">
    <w:name w:val="font21"/>
    <w:basedOn w:val="812"/>
    <w:qFormat/>
    <w:rPr>
      <w:rFonts w:hint="default" w:ascii="Times New Roman" w:hAnsi="Times New Roman" w:cs="Times New Roman"/>
      <w:color w:val="000000"/>
      <w:sz w:val="22"/>
      <w:szCs w:val="22"/>
      <w:u w:val="none"/>
    </w:rPr>
  </w:style>
  <w:style w:type="character" w:styleId="1238" w:customStyle="1">
    <w:name w:val="页眉 字符"/>
    <w:basedOn w:val="812"/>
    <w:link w:val="845"/>
    <w:uiPriority w:val="99"/>
    <w:qFormat/>
    <w:rPr>
      <w:b/>
      <w:position w:val="-10"/>
      <w:sz w:val="18"/>
      <w:szCs w:val="18"/>
    </w:rPr>
  </w:style>
  <w:style w:type="character" w:styleId="1239" w:customStyle="1">
    <w:name w:val="日期 字符"/>
    <w:basedOn w:val="812"/>
    <w:link w:val="840"/>
    <w:qFormat/>
    <w:rPr>
      <w:b/>
      <w:position w:val="-10"/>
      <w:sz w:val="24"/>
      <w:szCs w:val="24"/>
    </w:rPr>
  </w:style>
  <w:style w:type="character" w:styleId="1240" w:customStyle="1">
    <w:name w:val="批注框文本 字符"/>
    <w:basedOn w:val="812"/>
    <w:link w:val="843"/>
    <w:qFormat/>
    <w:rPr>
      <w:b/>
      <w:position w:val="-10"/>
      <w:sz w:val="18"/>
      <w:szCs w:val="18"/>
    </w:rPr>
  </w:style>
  <w:style w:type="character" w:styleId="1241" w:customStyle="1">
    <w:name w:val="批注文字 Char1"/>
    <w:basedOn w:val="812"/>
    <w:qFormat/>
    <w:rPr>
      <w:rFonts w:ascii="Times New Roman" w:hAnsi="Times New Roman" w:eastAsia="宋体" w:cs="Times New Roman"/>
      <w:szCs w:val="24"/>
    </w:rPr>
  </w:style>
  <w:style w:type="character" w:styleId="1242" w:customStyle="1">
    <w:name w:val="p12"/>
    <w:qFormat/>
  </w:style>
  <w:style w:type="character" w:styleId="1243" w:customStyle="1">
    <w:name w:val="列出段落 Char"/>
    <w:link w:val="1132"/>
    <w:qFormat/>
    <w:rPr>
      <w:rFonts w:ascii="Arial" w:hAnsi="Arial" w:eastAsia="黑体" w:cs="宋体"/>
      <w:sz w:val="24"/>
      <w:szCs w:val="24"/>
      <w:lang w:val="zh-CN" w:eastAsia="en-US"/>
    </w:rPr>
  </w:style>
  <w:style w:type="paragraph" w:styleId="1244" w:customStyle="1">
    <w:name w:val="修订1"/>
    <w:hidden/>
    <w:uiPriority w:val="99"/>
    <w:unhideWhenUsed/>
    <w:qFormat/>
    <w:rPr>
      <w:rFonts w:ascii="宋体"/>
      <w:b/>
      <w:position w:val="-10"/>
      <w:sz w:val="24"/>
    </w:rPr>
  </w:style>
  <w:style w:type="character" w:styleId="1245" w:customStyle="1">
    <w:name w:val="正文文本首行缩进 2 字符"/>
    <w:basedOn w:val="895"/>
    <w:link w:val="815"/>
    <w:qFormat/>
    <w:rPr>
      <w:rFonts w:ascii="宋体" w:hAnsi="宋体" w:cs="宋体"/>
      <w:b/>
      <w:position w:val="-10"/>
      <w:sz w:val="24"/>
      <w:szCs w:val="24"/>
    </w:rPr>
  </w:style>
  <w:style w:type="paragraph" w:styleId="1246" w:customStyle="1">
    <w:name w:val="修订2"/>
    <w:hidden/>
    <w:uiPriority w:val="99"/>
    <w:unhideWhenUsed/>
    <w:qFormat/>
    <w:rPr>
      <w:rFonts w:ascii="宋体"/>
      <w:b/>
      <w:position w:val="-10"/>
      <w:sz w:val="24"/>
    </w:rPr>
  </w:style>
  <w:style w:type="paragraph" w:styleId="1247" w:customStyle="1">
    <w:name w:val="修订3"/>
    <w:hidden/>
    <w:uiPriority w:val="99"/>
    <w:unhideWhenUsed/>
    <w:qFormat/>
    <w:rPr>
      <w:rFonts w:ascii="宋体"/>
      <w:b/>
      <w:position w:val="-10"/>
      <w:sz w:val="24"/>
    </w:rPr>
  </w:style>
  <w:style w:type="table" w:styleId="1248" w:customStyle="1">
    <w:name w:val="网格型2"/>
    <w:basedOn w:val="81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9" w:customStyle="1">
    <w:name w:val="B1"/>
    <w:basedOn w:val="802"/>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50" w:customStyle="1">
    <w:name w:val="B3"/>
    <w:basedOn w:val="1251"/>
    <w:qFormat/>
    <w:pPr>
      <w:numPr>
        <w:ilvl w:val="2"/>
      </w:numPr>
      <w:ind w:left="1416" w:hanging="1416"/>
      <w:outlineLvl w:val="2"/>
    </w:pPr>
    <w:rPr>
      <w:b w:val="0"/>
    </w:rPr>
  </w:style>
  <w:style w:type="paragraph" w:styleId="1251" w:customStyle="1">
    <w:name w:val="B2"/>
    <w:basedOn w:val="802"/>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52" w:customStyle="1">
    <w:name w:val="修订4"/>
    <w:hidden/>
    <w:uiPriority w:val="99"/>
    <w:unhideWhenUsed/>
    <w:qFormat/>
    <w:rPr>
      <w:rFonts w:ascii="宋体"/>
      <w:b/>
      <w:position w:val="-10"/>
      <w:sz w:val="24"/>
    </w:rPr>
  </w:style>
  <w:style w:type="paragraph" w:styleId="1253" w:customStyle="1">
    <w:name w:val="修订5"/>
    <w:hidden/>
    <w:uiPriority w:val="99"/>
    <w:unhideWhenUsed/>
    <w:qFormat/>
    <w:rPr>
      <w:rFonts w:ascii="宋体"/>
      <w:b/>
      <w:position w:val="-10"/>
      <w:sz w:val="24"/>
    </w:rPr>
  </w:style>
  <w:style w:type="paragraph" w:styleId="1254" w:customStyle="1">
    <w:name w:val="修订6"/>
    <w:hidden/>
    <w:uiPriority w:val="99"/>
    <w:unhideWhenUsed/>
    <w:qFormat/>
    <w:rPr>
      <w:rFonts w:ascii="宋体"/>
      <w:b/>
      <w:position w:val="-10"/>
      <w:sz w:val="24"/>
    </w:rPr>
  </w:style>
  <w:style w:type="paragraph" w:styleId="1255">
    <w:name w:val="Revision"/>
    <w:hidden/>
    <w:uiPriority w:val="99"/>
    <w:unhideWhenUsed/>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67</cp:revision>
  <dcterms:created xsi:type="dcterms:W3CDTF">2025-03-10T07:03:00Z</dcterms:created>
  <dcterms:modified xsi:type="dcterms:W3CDTF">2026-06-08T05:27:31Z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19BC206BF3BF44BCB2A912144EBD536B_13</vt:lpwstr>
  </property>
  <property fmtid="{D5CDD505-2E9C-101B-9397-08002B2CF9AE}" pid="4" name="KSOTemplateDocerSaveRecord">
    <vt:lpwstr>eyJoZGlkIjoiODBlZTZhZTVlMmQ0ZWFkNmNkNzU4N2FmODE3ZTRjN2IiLCJ1c2VySWQiOiIyNTA0NDAyNzQifQ==</vt:lpwstr>
  </property>
</Properties>
</file>